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E3" w:rsidRPr="00F83FC2" w:rsidRDefault="000378E3" w:rsidP="000378E3">
      <w:pPr>
        <w:rPr>
          <w:rFonts w:ascii="Trebuchet MS" w:hAnsi="Trebuchet MS" w:cs="Arial"/>
          <w:b/>
          <w:sz w:val="28"/>
        </w:rPr>
      </w:pPr>
      <w:bookmarkStart w:id="0" w:name="_GoBack"/>
      <w:bookmarkEnd w:id="0"/>
      <w:r w:rsidRPr="00F83FC2">
        <w:rPr>
          <w:rFonts w:ascii="Trebuchet MS" w:hAnsi="Trebuchet MS" w:cs="Arial"/>
          <w:b/>
          <w:sz w:val="28"/>
        </w:rPr>
        <w:t>School Turnaround - Balanced Scorecard</w:t>
      </w:r>
    </w:p>
    <w:p w:rsidR="00A74470" w:rsidRPr="00F83FC2" w:rsidRDefault="00AF5AAF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3429000" cy="8001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691" w:rsidRPr="00F83FC2" w:rsidRDefault="00D856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83F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Instructions:</w:t>
                            </w:r>
                            <w:r w:rsidRPr="00F83F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 each TBD with specific targets before the start of the school year.  Involve the school leadership team in this process.  Where an N/A is shown, there is no target to be set.  At the end of each quarter, fill in the Actual spaces with the results obtained.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5pt;margin-top:0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">
                <v:textbox>
                  <w:txbxContent>
                    <w:p w:rsidR="00D85691" w:rsidRPr="00F83FC2" w:rsidRDefault="00D8569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83F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Instructions:</w:t>
                      </w:r>
                      <w:r w:rsidRPr="00F83FC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 each TBD with specific targets before the start of the school year.  Involve the school leadership team in this process.  Where an N/A is shown, there is no target to be set.  At the end of each quarter, fill in the Actual spaces with the results obtained.</w:t>
                      </w:r>
                    </w:p>
                  </w:txbxContent>
                </v:textbox>
              </v:shape>
            </w:pict>
          </mc:Fallback>
        </mc:AlternateContent>
      </w:r>
      <w:r w:rsidR="00A74470" w:rsidRPr="00F83FC2">
        <w:rPr>
          <w:rFonts w:ascii="Arial" w:hAnsi="Arial" w:cs="Arial"/>
          <w:b/>
          <w:i/>
          <w:sz w:val="22"/>
        </w:rPr>
        <w:t>Goal: Meet AYP targets</w:t>
      </w:r>
    </w:p>
    <w:p w:rsidR="00F92316" w:rsidRPr="00F83FC2" w:rsidRDefault="00F92316">
      <w:pPr>
        <w:rPr>
          <w:rFonts w:ascii="Arial" w:hAnsi="Arial" w:cs="Arial"/>
          <w:b/>
          <w:i/>
          <w:sz w:val="22"/>
        </w:rPr>
      </w:pPr>
      <w:r w:rsidRPr="00F83FC2">
        <w:rPr>
          <w:rFonts w:ascii="Arial" w:hAnsi="Arial" w:cs="Arial"/>
          <w:b/>
          <w:i/>
          <w:sz w:val="22"/>
        </w:rPr>
        <w:t>Balanced Scorecard Categories:</w:t>
      </w:r>
    </w:p>
    <w:p w:rsidR="00F92316" w:rsidRPr="00F83FC2" w:rsidRDefault="002B3477" w:rsidP="009141E7">
      <w:pPr>
        <w:numPr>
          <w:ilvl w:val="0"/>
          <w:numId w:val="7"/>
        </w:numPr>
        <w:rPr>
          <w:rFonts w:ascii="Arial" w:hAnsi="Arial" w:cs="Arial"/>
          <w:b/>
          <w:color w:val="0000FF"/>
          <w:sz w:val="22"/>
        </w:rPr>
      </w:pPr>
      <w:r w:rsidRPr="00F83FC2">
        <w:rPr>
          <w:rFonts w:ascii="Arial" w:hAnsi="Arial" w:cs="Arial"/>
          <w:b/>
          <w:color w:val="0000FF"/>
          <w:sz w:val="22"/>
        </w:rPr>
        <w:t>Student Performance</w:t>
      </w:r>
    </w:p>
    <w:p w:rsidR="00F92316" w:rsidRPr="00F83FC2" w:rsidRDefault="00DA7435" w:rsidP="009141E7">
      <w:pPr>
        <w:numPr>
          <w:ilvl w:val="0"/>
          <w:numId w:val="7"/>
        </w:numPr>
        <w:rPr>
          <w:rFonts w:ascii="Arial" w:hAnsi="Arial" w:cs="Arial"/>
          <w:b/>
          <w:color w:val="008000"/>
          <w:sz w:val="22"/>
        </w:rPr>
      </w:pPr>
      <w:r w:rsidRPr="00F83FC2">
        <w:rPr>
          <w:rFonts w:ascii="Arial" w:hAnsi="Arial" w:cs="Arial"/>
          <w:b/>
          <w:color w:val="008000"/>
          <w:sz w:val="22"/>
        </w:rPr>
        <w:t xml:space="preserve">School/Community </w:t>
      </w:r>
      <w:r w:rsidR="002B3477" w:rsidRPr="00F83FC2">
        <w:rPr>
          <w:rFonts w:ascii="Arial" w:hAnsi="Arial" w:cs="Arial"/>
          <w:b/>
          <w:color w:val="008000"/>
          <w:sz w:val="22"/>
        </w:rPr>
        <w:t>Perspective</w:t>
      </w:r>
    </w:p>
    <w:p w:rsidR="00F92316" w:rsidRPr="00F83FC2" w:rsidRDefault="00F92316" w:rsidP="009141E7">
      <w:pPr>
        <w:numPr>
          <w:ilvl w:val="0"/>
          <w:numId w:val="7"/>
        </w:numPr>
        <w:rPr>
          <w:rFonts w:ascii="Arial" w:hAnsi="Arial" w:cs="Arial"/>
          <w:b/>
          <w:color w:val="FF00FF"/>
          <w:sz w:val="22"/>
        </w:rPr>
      </w:pPr>
      <w:r w:rsidRPr="00F83FC2">
        <w:rPr>
          <w:rFonts w:ascii="Arial" w:hAnsi="Arial" w:cs="Arial"/>
          <w:b/>
          <w:color w:val="FF00FF"/>
          <w:sz w:val="22"/>
        </w:rPr>
        <w:t>Learning and Growth</w:t>
      </w:r>
    </w:p>
    <w:p w:rsidR="00F92316" w:rsidRPr="00F83FC2" w:rsidRDefault="002B3477" w:rsidP="009141E7">
      <w:pPr>
        <w:numPr>
          <w:ilvl w:val="0"/>
          <w:numId w:val="7"/>
        </w:numPr>
        <w:rPr>
          <w:rFonts w:ascii="Arial" w:hAnsi="Arial" w:cs="Arial"/>
          <w:b/>
          <w:color w:val="800000"/>
          <w:sz w:val="22"/>
        </w:rPr>
      </w:pPr>
      <w:r w:rsidRPr="00F83FC2">
        <w:rPr>
          <w:rFonts w:ascii="Arial" w:hAnsi="Arial" w:cs="Arial"/>
          <w:b/>
          <w:color w:val="800000"/>
          <w:sz w:val="22"/>
        </w:rPr>
        <w:t>School</w:t>
      </w:r>
      <w:r w:rsidR="00F92316" w:rsidRPr="00F83FC2">
        <w:rPr>
          <w:rFonts w:ascii="Arial" w:hAnsi="Arial" w:cs="Arial"/>
          <w:b/>
          <w:color w:val="800000"/>
          <w:sz w:val="22"/>
        </w:rPr>
        <w:t xml:space="preserve"> Process</w:t>
      </w:r>
    </w:p>
    <w:p w:rsidR="00F92316" w:rsidRDefault="00F92316">
      <w:pPr>
        <w:ind w:left="720"/>
        <w:rPr>
          <w:b/>
          <w:i/>
          <w:color w:val="800000"/>
          <w:sz w:val="22"/>
        </w:rPr>
      </w:pPr>
    </w:p>
    <w:p w:rsidR="00F92316" w:rsidRDefault="00F92316">
      <w:pPr>
        <w:rPr>
          <w:b/>
          <w:i/>
          <w:color w:val="000000"/>
          <w:sz w:val="22"/>
        </w:rPr>
        <w:sectPr w:rsidR="00F92316" w:rsidSect="00576F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1152" w:right="1152" w:bottom="1008" w:left="1152" w:header="144" w:footer="144" w:gutter="0"/>
          <w:pgBorders w:offsetFrom="page">
            <w:top w:val="double" w:sz="4" w:space="15" w:color="auto"/>
            <w:left w:val="double" w:sz="4" w:space="15" w:color="auto"/>
            <w:bottom w:val="double" w:sz="4" w:space="15" w:color="auto"/>
            <w:right w:val="double" w:sz="4" w:space="15" w:color="auto"/>
          </w:pgBorders>
          <w:cols w:space="720"/>
          <w:docGrid w:linePitch="360"/>
        </w:sect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1189"/>
        <w:gridCol w:w="3783"/>
        <w:gridCol w:w="1281"/>
        <w:gridCol w:w="1281"/>
        <w:gridCol w:w="1281"/>
        <w:gridCol w:w="1281"/>
        <w:gridCol w:w="1281"/>
      </w:tblGrid>
      <w:tr w:rsidR="00A74470" w:rsidRPr="00F83FC2" w:rsidTr="00C43071">
        <w:trPr>
          <w:trHeight w:val="485"/>
          <w:tblHeader/>
          <w:jc w:val="center"/>
        </w:trPr>
        <w:tc>
          <w:tcPr>
            <w:tcW w:w="2663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F83FC2">
            <w:pPr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lastRenderedPageBreak/>
              <w:t>Strategic Objectives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F83FC2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Lead Person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F83FC2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Measures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392ADC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392AD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BB124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F83FC2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392AD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BB124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F83FC2">
              <w:rPr>
                <w:rFonts w:ascii="Arial Narrow" w:hAnsi="Arial Narrow"/>
                <w:b/>
                <w:sz w:val="20"/>
                <w:szCs w:val="20"/>
              </w:rPr>
              <w:t xml:space="preserve"> Baseline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F83FC2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F83FC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83FC2">
              <w:rPr>
                <w:rFonts w:ascii="Arial Narrow" w:hAnsi="Arial Narrow"/>
                <w:b/>
                <w:sz w:val="20"/>
                <w:szCs w:val="20"/>
              </w:rPr>
              <w:t>Qtr</w:t>
            </w:r>
            <w:proofErr w:type="spellEnd"/>
            <w:r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83FC2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0D08C9" w:rsidRPr="00F83FC2">
              <w:rPr>
                <w:rFonts w:ascii="Arial Narrow" w:hAnsi="Arial Narrow"/>
                <w:b/>
                <w:sz w:val="16"/>
                <w:szCs w:val="16"/>
              </w:rPr>
              <w:t>(target and actual)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F83FC2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F83FC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83FC2">
              <w:rPr>
                <w:rFonts w:ascii="Arial Narrow" w:hAnsi="Arial Narrow"/>
                <w:b/>
                <w:sz w:val="20"/>
                <w:szCs w:val="20"/>
              </w:rPr>
              <w:t>Qtr</w:t>
            </w:r>
            <w:proofErr w:type="spellEnd"/>
            <w:r w:rsidR="000D08C9"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83FC2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="000D08C9" w:rsidRPr="00F83FC2">
              <w:rPr>
                <w:rFonts w:ascii="Arial Narrow" w:hAnsi="Arial Narrow"/>
                <w:b/>
                <w:sz w:val="16"/>
                <w:szCs w:val="16"/>
              </w:rPr>
              <w:t>(target and actual)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A74470" w:rsidP="00F83FC2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F83FC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  <w:r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83FC2">
              <w:rPr>
                <w:rFonts w:ascii="Arial Narrow" w:hAnsi="Arial Narrow"/>
                <w:b/>
                <w:sz w:val="20"/>
                <w:szCs w:val="20"/>
              </w:rPr>
              <w:t>Qtr</w:t>
            </w:r>
            <w:proofErr w:type="spellEnd"/>
            <w:r w:rsidR="000D08C9"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83FC2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0D08C9" w:rsidRPr="00F83FC2">
              <w:rPr>
                <w:rFonts w:ascii="Arial Narrow" w:hAnsi="Arial Narrow"/>
                <w:b/>
                <w:sz w:val="16"/>
                <w:szCs w:val="16"/>
              </w:rPr>
              <w:t>(target and actual)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FF"/>
          </w:tcPr>
          <w:p w:rsidR="00A74470" w:rsidRPr="00F83FC2" w:rsidRDefault="000D08C9" w:rsidP="00F83FC2">
            <w:pPr>
              <w:widowControl w:val="0"/>
              <w:spacing w:before="4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3FC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F83FC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83FC2">
              <w:rPr>
                <w:rFonts w:ascii="Arial Narrow" w:hAnsi="Arial Narrow"/>
                <w:b/>
                <w:sz w:val="20"/>
                <w:szCs w:val="20"/>
              </w:rPr>
              <w:t>Qtr</w:t>
            </w:r>
            <w:proofErr w:type="spellEnd"/>
            <w:r w:rsidR="0065793D" w:rsidRPr="00F83F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83FC2">
              <w:rPr>
                <w:rFonts w:ascii="Arial Narrow" w:hAnsi="Arial Narrow"/>
                <w:b/>
                <w:sz w:val="20"/>
                <w:szCs w:val="20"/>
              </w:rPr>
              <w:t xml:space="preserve">            </w:t>
            </w:r>
            <w:r w:rsidRPr="00F83FC2">
              <w:rPr>
                <w:rFonts w:ascii="Arial Narrow" w:hAnsi="Arial Narrow"/>
                <w:b/>
                <w:sz w:val="16"/>
                <w:szCs w:val="16"/>
              </w:rPr>
              <w:t>(target and actual)</w:t>
            </w:r>
          </w:p>
        </w:tc>
      </w:tr>
      <w:tr w:rsidR="00F83FC2" w:rsidRPr="00F83FC2" w:rsidTr="00F83FC2">
        <w:trPr>
          <w:jc w:val="center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shd w:val="clear" w:color="auto" w:fill="0000FF"/>
          </w:tcPr>
          <w:p w:rsidR="00F83FC2" w:rsidRPr="00F83FC2" w:rsidRDefault="00F83FC2" w:rsidP="00F83FC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</w:rPr>
            </w:pPr>
            <w:r w:rsidRPr="00F83FC2">
              <w:rPr>
                <w:rFonts w:ascii="Arial" w:hAnsi="Arial" w:cs="Arial"/>
                <w:b/>
                <w:sz w:val="22"/>
              </w:rPr>
              <w:t xml:space="preserve">1.0 </w:t>
            </w:r>
            <w:r w:rsidR="00BB1241">
              <w:rPr>
                <w:rFonts w:ascii="Arial" w:hAnsi="Arial" w:cs="Arial"/>
                <w:b/>
                <w:sz w:val="22"/>
              </w:rPr>
              <w:t>Academic Excellence</w:t>
            </w:r>
          </w:p>
        </w:tc>
      </w:tr>
      <w:tr w:rsidR="00F83FC2" w:rsidRPr="00264B73" w:rsidTr="00C43071">
        <w:trPr>
          <w:jc w:val="center"/>
        </w:trPr>
        <w:tc>
          <w:tcPr>
            <w:tcW w:w="2663" w:type="dxa"/>
            <w:vMerge w:val="restart"/>
          </w:tcPr>
          <w:p w:rsidR="003D01E8" w:rsidRPr="00264B73" w:rsidRDefault="00F83FC2" w:rsidP="00BB1241">
            <w:pPr>
              <w:autoSpaceDE w:val="0"/>
              <w:autoSpaceDN w:val="0"/>
              <w:adjustRightInd w:val="0"/>
              <w:spacing w:before="20" w:after="20"/>
              <w:ind w:left="252" w:hanging="252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1.1 </w:t>
            </w:r>
            <w:r w:rsidR="00731C03" w:rsidRPr="00392ADC">
              <w:rPr>
                <w:rFonts w:ascii="Arial Narrow" w:hAnsi="Arial Narrow" w:cs="Courier"/>
                <w:color w:val="0000FF"/>
                <w:sz w:val="20"/>
                <w:szCs w:val="20"/>
              </w:rPr>
              <w:t>Go</w:t>
            </w:r>
            <w:r w:rsidR="00BB1241">
              <w:rPr>
                <w:rFonts w:ascii="Arial Narrow" w:hAnsi="Arial Narrow" w:cs="Courier"/>
                <w:color w:val="0000FF"/>
                <w:sz w:val="20"/>
                <w:szCs w:val="20"/>
              </w:rPr>
              <w:t>al: Students scores on end of year assessment will demonstrate an annual increase of 5% in the area of reading until reaching 90% in 2017.</w:t>
            </w:r>
          </w:p>
        </w:tc>
        <w:tc>
          <w:tcPr>
            <w:tcW w:w="1189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Process Measures:</w:t>
            </w:r>
          </w:p>
        </w:tc>
        <w:tc>
          <w:tcPr>
            <w:tcW w:w="1281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</w:tr>
      <w:tr w:rsidR="00F83FC2" w:rsidRPr="00264B73" w:rsidTr="00C43071">
        <w:trPr>
          <w:jc w:val="center"/>
        </w:trPr>
        <w:tc>
          <w:tcPr>
            <w:tcW w:w="2663" w:type="dxa"/>
            <w:vMerge/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F83FC2" w:rsidRPr="00264B73" w:rsidRDefault="00731C03" w:rsidP="00F83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Beginning of the year assessments completed in August will establish a starting point for student performance.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Target=100%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D6572E" w:rsidRPr="00264B73" w:rsidRDefault="00D6572E" w:rsidP="00D6572E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D6572E" w:rsidRPr="00264B73" w:rsidRDefault="00D6572E" w:rsidP="00D6572E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</w:tr>
      <w:tr w:rsidR="00F83FC2" w:rsidRPr="00264B73" w:rsidTr="00C43071">
        <w:trPr>
          <w:jc w:val="center"/>
        </w:trPr>
        <w:tc>
          <w:tcPr>
            <w:tcW w:w="2663" w:type="dxa"/>
            <w:vMerge/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F83FC2" w:rsidRPr="00264B73" w:rsidRDefault="00D85691" w:rsidP="00BB124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Principal, </w:t>
            </w:r>
            <w:r w:rsidR="00BB1241">
              <w:rPr>
                <w:rFonts w:ascii="Arial Narrow" w:hAnsi="Arial Narrow" w:cs="Arial"/>
                <w:color w:val="0000FF"/>
                <w:sz w:val="20"/>
                <w:szCs w:val="20"/>
              </w:rPr>
              <w:t>Academic Committee</w:t>
            </w: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F83FC2" w:rsidRPr="00264B73" w:rsidRDefault="00731C03" w:rsidP="00F83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2</w:t>
            </w:r>
            <w:r w:rsidRPr="00731C03">
              <w:rPr>
                <w:rFonts w:ascii="Arial Narrow" w:hAnsi="Arial Narrow" w:cs="Arial"/>
                <w:color w:val="0000FF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 MAP assessment will be administered in January to be used as a tool to track student performance. 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D6572E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D6572E" w:rsidRPr="00264B73" w:rsidRDefault="00D6572E" w:rsidP="00D6572E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 = 100%</w:t>
            </w:r>
          </w:p>
          <w:p w:rsidR="00F83FC2" w:rsidRPr="00264B73" w:rsidRDefault="00D6572E" w:rsidP="00D6572E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</w:tr>
      <w:tr w:rsidR="00F83FC2" w:rsidRPr="00264B73" w:rsidTr="00C43071">
        <w:trPr>
          <w:jc w:val="center"/>
        </w:trPr>
        <w:tc>
          <w:tcPr>
            <w:tcW w:w="2663" w:type="dxa"/>
            <w:vMerge/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F83FC2" w:rsidRPr="00264B73" w:rsidRDefault="00392ADC" w:rsidP="00F83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3</w:t>
            </w:r>
            <w:r w:rsidRPr="00392ADC">
              <w:rPr>
                <w:rFonts w:ascii="Arial Narrow" w:hAnsi="Arial Narrow" w:cs="Arial"/>
                <w:color w:val="0000FF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 MAP assessment will be administered in May to be used as a tool to track student performance.</w:t>
            </w:r>
            <w:r w:rsidR="00F83FC2"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D6572E" w:rsidP="00D6572E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D6572E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D6572E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Target=100%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</w:tr>
      <w:tr w:rsidR="00F83FC2" w:rsidRPr="00264B73" w:rsidTr="00C43071">
        <w:trPr>
          <w:jc w:val="center"/>
        </w:trPr>
        <w:tc>
          <w:tcPr>
            <w:tcW w:w="2663" w:type="dxa"/>
            <w:vMerge/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F83FC2" w:rsidRPr="00264B73" w:rsidRDefault="00F83FC2" w:rsidP="00264B73">
            <w:pPr>
              <w:autoSpaceDE w:val="0"/>
              <w:autoSpaceDN w:val="0"/>
              <w:adjustRightInd w:val="0"/>
              <w:spacing w:before="20" w:after="20"/>
              <w:ind w:left="675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F83FC2" w:rsidRPr="00264B73" w:rsidRDefault="00F83FC2" w:rsidP="00D6572E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</w:tr>
      <w:tr w:rsidR="00F83FC2" w:rsidRPr="00264B73" w:rsidTr="00C43071">
        <w:trPr>
          <w:jc w:val="center"/>
        </w:trPr>
        <w:tc>
          <w:tcPr>
            <w:tcW w:w="2663" w:type="dxa"/>
            <w:vMerge/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F83FC2" w:rsidRPr="00264B73" w:rsidRDefault="00F83FC2" w:rsidP="00392A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Correlation between grades and formative assessment results at each </w:t>
            </w:r>
            <w:r w:rsidR="00392ADC">
              <w:rPr>
                <w:rFonts w:ascii="Arial Narrow" w:hAnsi="Arial Narrow" w:cs="Arial"/>
                <w:color w:val="0000FF"/>
                <w:sz w:val="20"/>
                <w:szCs w:val="20"/>
              </w:rPr>
              <w:t>assessment</w:t>
            </w: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</w:t>
            </w:r>
            <w:r w:rsidR="00D6572E">
              <w:rPr>
                <w:rFonts w:ascii="Arial Narrow" w:hAnsi="Arial Narrow" w:cs="Arial"/>
                <w:color w:val="0000FF"/>
                <w:sz w:val="20"/>
                <w:szCs w:val="20"/>
              </w:rPr>
              <w:t>TBD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</w:t>
            </w:r>
            <w:r w:rsidR="00D6572E">
              <w:rPr>
                <w:rFonts w:ascii="Arial Narrow" w:hAnsi="Arial Narrow" w:cs="Arial"/>
                <w:color w:val="0000FF"/>
                <w:sz w:val="20"/>
                <w:szCs w:val="20"/>
              </w:rPr>
              <w:t>TBD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</w:t>
            </w:r>
            <w:r w:rsidR="00D6572E">
              <w:rPr>
                <w:rFonts w:ascii="Arial Narrow" w:hAnsi="Arial Narrow" w:cs="Arial"/>
                <w:color w:val="0000FF"/>
                <w:sz w:val="20"/>
                <w:szCs w:val="20"/>
              </w:rPr>
              <w:t>TBD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</w:t>
            </w:r>
            <w:r w:rsidR="00D6572E">
              <w:rPr>
                <w:rFonts w:ascii="Arial Narrow" w:hAnsi="Arial Narrow" w:cs="Arial"/>
                <w:color w:val="0000FF"/>
                <w:sz w:val="20"/>
                <w:szCs w:val="20"/>
              </w:rPr>
              <w:t>TBD</w:t>
            </w:r>
          </w:p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Actual=___</w:t>
            </w:r>
          </w:p>
        </w:tc>
      </w:tr>
      <w:tr w:rsidR="00F83FC2" w:rsidRPr="00264B73" w:rsidTr="003D01E8">
        <w:trPr>
          <w:trHeight w:val="70"/>
          <w:jc w:val="center"/>
        </w:trPr>
        <w:tc>
          <w:tcPr>
            <w:tcW w:w="2663" w:type="dxa"/>
            <w:vMerge/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single" w:sz="4" w:space="0" w:color="auto"/>
            </w:tcBorders>
          </w:tcPr>
          <w:p w:rsidR="00F83FC2" w:rsidRPr="00264B73" w:rsidRDefault="00392ADC" w:rsidP="00F83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Yearly improvement and meeting of the EOG and EOC goals at the end of each year.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F83FC2" w:rsidRPr="00264B73" w:rsidRDefault="00E16768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F83FC2" w:rsidRPr="00264B73" w:rsidRDefault="00E16768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F83FC2" w:rsidRPr="00264B73" w:rsidRDefault="00E16768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F83FC2" w:rsidRPr="00264B73" w:rsidRDefault="00E16768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F83FC2" w:rsidRPr="00264B73" w:rsidRDefault="00F83FC2" w:rsidP="00F83FC2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 w:cs="Arial"/>
                <w:color w:val="0000FF"/>
                <w:sz w:val="20"/>
                <w:szCs w:val="20"/>
              </w:rPr>
              <w:t>Target=100% Actual=___</w:t>
            </w:r>
          </w:p>
        </w:tc>
      </w:tr>
      <w:tr w:rsidR="00264B73" w:rsidRPr="00264B73" w:rsidTr="00C43071">
        <w:trPr>
          <w:trHeight w:val="584"/>
          <w:jc w:val="center"/>
        </w:trPr>
        <w:tc>
          <w:tcPr>
            <w:tcW w:w="2663" w:type="dxa"/>
            <w:vMerge w:val="restart"/>
          </w:tcPr>
          <w:p w:rsidR="003D01E8" w:rsidRPr="003D01E8" w:rsidRDefault="00264B73" w:rsidP="003D01E8">
            <w:pPr>
              <w:autoSpaceDE w:val="0"/>
              <w:autoSpaceDN w:val="0"/>
              <w:adjustRightInd w:val="0"/>
              <w:rPr>
                <w:rFonts w:ascii="Arial Narrow" w:hAnsi="Arial Narrow" w:cs="Courier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1.2 </w:t>
            </w:r>
            <w:r w:rsidR="00392ADC" w:rsidRPr="00392ADC">
              <w:rPr>
                <w:rFonts w:ascii="Arial Narrow" w:hAnsi="Arial Narrow" w:cs="Courier"/>
                <w:color w:val="0000FF"/>
                <w:sz w:val="20"/>
                <w:szCs w:val="20"/>
              </w:rPr>
              <w:t>85% of Students reaching proficient and above on EOGs and EOCs in the</w:t>
            </w:r>
            <w:r w:rsidR="00392ADC">
              <w:rPr>
                <w:rFonts w:ascii="Arial Narrow" w:hAnsi="Arial Narrow" w:cs="Courier"/>
                <w:color w:val="0000FF"/>
                <w:sz w:val="20"/>
                <w:szCs w:val="20"/>
              </w:rPr>
              <w:t xml:space="preserve"> </w:t>
            </w:r>
            <w:r w:rsidR="00392ADC" w:rsidRPr="00392ADC">
              <w:rPr>
                <w:rFonts w:ascii="Arial Narrow" w:hAnsi="Arial Narrow" w:cs="Courier"/>
                <w:color w:val="0000FF"/>
                <w:sz w:val="20"/>
                <w:szCs w:val="20"/>
              </w:rPr>
              <w:t xml:space="preserve">first year of operation. </w:t>
            </w:r>
            <w:r w:rsidR="003D01E8" w:rsidRPr="003D01E8">
              <w:rPr>
                <w:rFonts w:ascii="Arial Narrow" w:hAnsi="Arial Narrow" w:cs="Courier"/>
                <w:color w:val="0000FF"/>
                <w:sz w:val="20"/>
                <w:szCs w:val="20"/>
              </w:rPr>
              <w:t>90% of Students reaching proficient and above on EOGs and EOCs in the</w:t>
            </w: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  <w:proofErr w:type="gramStart"/>
            <w:r w:rsidRPr="003D01E8">
              <w:rPr>
                <w:rFonts w:ascii="Arial Narrow" w:hAnsi="Arial Narrow" w:cs="Courier"/>
                <w:color w:val="0000FF"/>
                <w:sz w:val="20"/>
                <w:szCs w:val="20"/>
              </w:rPr>
              <w:t>second</w:t>
            </w:r>
            <w:proofErr w:type="gramEnd"/>
            <w:r w:rsidRPr="003D01E8">
              <w:rPr>
                <w:rFonts w:ascii="Arial Narrow" w:hAnsi="Arial Narrow" w:cs="Courier"/>
                <w:color w:val="0000FF"/>
                <w:sz w:val="20"/>
                <w:szCs w:val="20"/>
              </w:rPr>
              <w:t xml:space="preserve"> and third years of operation.</w:t>
            </w: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392ADC" w:rsidRDefault="00392ADC" w:rsidP="00392ADC">
            <w:pPr>
              <w:autoSpaceDE w:val="0"/>
              <w:autoSpaceDN w:val="0"/>
              <w:adjustRightInd w:val="0"/>
              <w:rPr>
                <w:rFonts w:ascii="Arial Narrow" w:hAnsi="Arial Narrow" w:cs="Courier"/>
                <w:color w:val="0000FF"/>
                <w:sz w:val="20"/>
                <w:szCs w:val="20"/>
              </w:rPr>
            </w:pPr>
          </w:p>
          <w:p w:rsidR="003D01E8" w:rsidRPr="003D01E8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95% of Students reaching proficient and above on EOGs and EOCs in the</w:t>
            </w:r>
          </w:p>
          <w:p w:rsidR="003D01E8" w:rsidRPr="00264B73" w:rsidRDefault="003D01E8" w:rsidP="003D01E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  <w:proofErr w:type="gramStart"/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fourth</w:t>
            </w:r>
            <w:proofErr w:type="gramEnd"/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 xml:space="preserve"> and later years of operation.</w:t>
            </w:r>
          </w:p>
          <w:p w:rsidR="00264B73" w:rsidRPr="00264B73" w:rsidRDefault="00264B73" w:rsidP="00392ADC">
            <w:pPr>
              <w:keepNext/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264B73" w:rsidRPr="00264B73" w:rsidRDefault="00D85691" w:rsidP="00082B86">
            <w:pPr>
              <w:keepNext/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Principal, Reports to the board.</w:t>
            </w:r>
          </w:p>
        </w:tc>
        <w:tc>
          <w:tcPr>
            <w:tcW w:w="3783" w:type="dxa"/>
            <w:tcBorders>
              <w:bottom w:val="nil"/>
            </w:tcBorders>
          </w:tcPr>
          <w:p w:rsidR="00392ADC" w:rsidRPr="00392ADC" w:rsidRDefault="00392ADC" w:rsidP="00392ADC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392ADC">
              <w:rPr>
                <w:rFonts w:ascii="Arial Narrow" w:hAnsi="Arial Narrow"/>
                <w:color w:val="0000FF"/>
                <w:sz w:val="20"/>
                <w:szCs w:val="20"/>
              </w:rPr>
              <w:t>Subject specific benchmark tests, teacher</w:t>
            </w:r>
          </w:p>
          <w:p w:rsidR="00264B73" w:rsidRPr="00264B73" w:rsidRDefault="00392ADC" w:rsidP="00392ADC">
            <w:pPr>
              <w:keepNext/>
              <w:spacing w:before="30" w:after="20"/>
              <w:ind w:left="360"/>
              <w:rPr>
                <w:rFonts w:ascii="Arial Narrow" w:hAnsi="Arial Narrow"/>
                <w:color w:val="0000FF"/>
                <w:sz w:val="20"/>
                <w:szCs w:val="20"/>
              </w:rPr>
            </w:pPr>
            <w:proofErr w:type="gramStart"/>
            <w:r w:rsidRPr="00392ADC">
              <w:rPr>
                <w:rFonts w:ascii="Arial Narrow" w:hAnsi="Arial Narrow"/>
                <w:color w:val="0000FF"/>
                <w:sz w:val="20"/>
                <w:szCs w:val="20"/>
              </w:rPr>
              <w:t>observations</w:t>
            </w:r>
            <w:proofErr w:type="gramEnd"/>
            <w:r w:rsidRPr="00392ADC">
              <w:rPr>
                <w:rFonts w:ascii="Arial Narrow" w:hAnsi="Arial Narrow"/>
                <w:color w:val="0000FF"/>
                <w:sz w:val="20"/>
                <w:szCs w:val="20"/>
              </w:rPr>
              <w:t>, and formal assessments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completed three times yearly. August, January and May.</w:t>
            </w:r>
          </w:p>
        </w:tc>
        <w:tc>
          <w:tcPr>
            <w:tcW w:w="1281" w:type="dxa"/>
            <w:tcBorders>
              <w:bottom w:val="nil"/>
            </w:tcBorders>
          </w:tcPr>
          <w:p w:rsidR="00264B73" w:rsidRPr="00264B73" w:rsidRDefault="00264B73" w:rsidP="00082B86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nil"/>
            </w:tcBorders>
          </w:tcPr>
          <w:p w:rsidR="00D6572E" w:rsidRDefault="00264B73" w:rsidP="00082B86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 xml:space="preserve"> 100%</w:t>
            </w:r>
          </w:p>
          <w:p w:rsidR="00264B73" w:rsidRPr="00264B73" w:rsidRDefault="00264B73" w:rsidP="00082B86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End of 1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  <w:vertAlign w:val="superscript"/>
              </w:rPr>
              <w:t>st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qtr</w:t>
            </w:r>
            <w:proofErr w:type="spellEnd"/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</w:p>
          <w:p w:rsidR="00264B73" w:rsidRPr="00264B73" w:rsidRDefault="00264B73" w:rsidP="00082B86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264B73" w:rsidRPr="00264B73" w:rsidRDefault="00264B73" w:rsidP="00082B86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  <w:p w:rsidR="00264B73" w:rsidRPr="00264B73" w:rsidRDefault="00264B73" w:rsidP="00082B86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100%</w:t>
            </w:r>
          </w:p>
          <w:p w:rsidR="00D6572E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End of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3rd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qtr</w:t>
            </w:r>
            <w:proofErr w:type="spellEnd"/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</w:p>
          <w:p w:rsidR="00264B73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100%</w:t>
            </w:r>
          </w:p>
          <w:p w:rsidR="00D6572E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End of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4th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qtr</w:t>
            </w:r>
            <w:proofErr w:type="spellEnd"/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</w:p>
          <w:p w:rsidR="00264B73" w:rsidRPr="00392ADC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</w:tr>
      <w:tr w:rsidR="00264B73" w:rsidRPr="00264B73" w:rsidTr="00C43071">
        <w:trPr>
          <w:jc w:val="center"/>
        </w:trPr>
        <w:tc>
          <w:tcPr>
            <w:tcW w:w="2663" w:type="dxa"/>
            <w:vMerge/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264B73" w:rsidRPr="00264B73" w:rsidRDefault="00392ADC" w:rsidP="00C43071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These scores will be evaluated by the teaching staff administrators and the board to ensure that students are meeting performance standards and prepared for the end of year state exams.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Target= Less than 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>2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week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>s following assessments</w:t>
            </w: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D6572E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Target= Less than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2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week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s following assessments</w:t>
            </w:r>
          </w:p>
          <w:p w:rsidR="00264B73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D6572E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Target= Less than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2</w:t>
            </w: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 xml:space="preserve"> week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s following assessments</w:t>
            </w:r>
          </w:p>
          <w:p w:rsidR="00264B73" w:rsidRPr="00264B73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</w:tr>
      <w:tr w:rsidR="00264B73" w:rsidRPr="00264B73" w:rsidTr="00C43071">
        <w:trPr>
          <w:jc w:val="center"/>
        </w:trPr>
        <w:tc>
          <w:tcPr>
            <w:tcW w:w="2663" w:type="dxa"/>
            <w:vMerge/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</w:tcBorders>
          </w:tcPr>
          <w:p w:rsidR="00264B73" w:rsidRDefault="00392ADC" w:rsidP="00C43071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EOG and EOC scores will be evaluated when received with the goal of identifying areas in which we excelled and areas in which we need additional support.</w:t>
            </w:r>
          </w:p>
          <w:p w:rsidR="00392ADC" w:rsidRPr="00264B73" w:rsidRDefault="00392ADC" w:rsidP="00C43071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These results will be widely publicized and made available to 100% of parents and staff.</w:t>
            </w:r>
          </w:p>
        </w:tc>
        <w:tc>
          <w:tcPr>
            <w:tcW w:w="1281" w:type="dxa"/>
            <w:tcBorders>
              <w:top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  <w:lang w:val="es-PR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  <w:lang w:val="es-PR"/>
              </w:rPr>
              <w:t>100%</w:t>
            </w:r>
          </w:p>
          <w:p w:rsidR="00264B73" w:rsidRPr="00264B73" w:rsidRDefault="00264B73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  <w:lang w:val="es-PR"/>
              </w:rPr>
              <w:t>Actual=___</w:t>
            </w:r>
          </w:p>
        </w:tc>
      </w:tr>
      <w:tr w:rsidR="00C43071" w:rsidRPr="00C43071" w:rsidTr="00C43071">
        <w:trPr>
          <w:trHeight w:val="584"/>
          <w:jc w:val="center"/>
        </w:trPr>
        <w:tc>
          <w:tcPr>
            <w:tcW w:w="2663" w:type="dxa"/>
            <w:vMerge w:val="restart"/>
          </w:tcPr>
          <w:p w:rsidR="00C43071" w:rsidRPr="00C43071" w:rsidRDefault="00C43071" w:rsidP="003D01E8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1.2 </w:t>
            </w:r>
            <w:r w:rsidRPr="00C43071">
              <w:rPr>
                <w:rFonts w:ascii="Arial Narrow" w:hAnsi="Arial Narrow"/>
                <w:b/>
                <w:color w:val="0000FF"/>
                <w:sz w:val="20"/>
                <w:szCs w:val="20"/>
              </w:rPr>
              <w:t>Uniform data driven remediation and intervention</w:t>
            </w: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 - regularly (at least monthly) </w:t>
            </w:r>
            <w:r w:rsidRPr="00C43071">
              <w:rPr>
                <w:rFonts w:ascii="Arial Narrow" w:hAnsi="Arial Narrow"/>
                <w:b/>
                <w:color w:val="0000FF"/>
                <w:sz w:val="20"/>
                <w:szCs w:val="20"/>
              </w:rPr>
              <w:t>review/sharing of data</w:t>
            </w: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 (assessment, attendance, etc.) – with teachers, intervention staff and division and determine remediation strategies</w:t>
            </w:r>
          </w:p>
        </w:tc>
        <w:tc>
          <w:tcPr>
            <w:tcW w:w="1189" w:type="dxa"/>
            <w:tcBorders>
              <w:bottom w:val="nil"/>
            </w:tcBorders>
          </w:tcPr>
          <w:p w:rsidR="00C43071" w:rsidRPr="00264B73" w:rsidRDefault="00D85691" w:rsidP="00C43071">
            <w:pPr>
              <w:keepNext/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Principal</w:t>
            </w:r>
          </w:p>
        </w:tc>
        <w:tc>
          <w:tcPr>
            <w:tcW w:w="3783" w:type="dxa"/>
            <w:tcBorders>
              <w:bottom w:val="nil"/>
            </w:tcBorders>
          </w:tcPr>
          <w:p w:rsidR="00C43071" w:rsidRPr="00264B73" w:rsidRDefault="00C43071" w:rsidP="00C43071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% decrease in students needing remediation.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 w:rsidR="00063C8A">
              <w:rPr>
                <w:rFonts w:ascii="Arial Narrow" w:hAnsi="Arial Narrow"/>
                <w:color w:val="0000FF"/>
                <w:sz w:val="20"/>
                <w:szCs w:val="20"/>
              </w:rPr>
              <w:t>5%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 w:rsidR="00063C8A">
              <w:rPr>
                <w:rFonts w:ascii="Arial Narrow" w:hAnsi="Arial Narrow"/>
                <w:color w:val="0000FF"/>
                <w:sz w:val="20"/>
                <w:szCs w:val="20"/>
              </w:rPr>
              <w:t>5%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 w:rsidR="00063C8A">
              <w:rPr>
                <w:rFonts w:ascii="Arial Narrow" w:hAnsi="Arial Narrow"/>
                <w:color w:val="0000FF"/>
                <w:sz w:val="20"/>
                <w:szCs w:val="20"/>
              </w:rPr>
              <w:t>5%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</w:t>
            </w:r>
            <w:r w:rsidR="00063C8A">
              <w:rPr>
                <w:rFonts w:ascii="Arial Narrow" w:hAnsi="Arial Narrow"/>
                <w:color w:val="0000FF"/>
                <w:sz w:val="20"/>
                <w:szCs w:val="20"/>
              </w:rPr>
              <w:t>5%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</w:tr>
      <w:tr w:rsidR="00C43071" w:rsidRPr="00264B73" w:rsidTr="00C43071">
        <w:trPr>
          <w:jc w:val="center"/>
        </w:trPr>
        <w:tc>
          <w:tcPr>
            <w:tcW w:w="2663" w:type="dxa"/>
            <w:vMerge/>
          </w:tcPr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43071" w:rsidRPr="00264B73" w:rsidRDefault="00C43071" w:rsidP="00C43071">
            <w:pPr>
              <w:keepNext/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C43071" w:rsidRPr="00264B73" w:rsidRDefault="00C43071" w:rsidP="00C43071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% of children that are below proficiency that have remediation plans.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</w:tr>
      <w:tr w:rsidR="00C43071" w:rsidRPr="00264B73" w:rsidTr="00C43071">
        <w:trPr>
          <w:jc w:val="center"/>
        </w:trPr>
        <w:tc>
          <w:tcPr>
            <w:tcW w:w="2663" w:type="dxa"/>
            <w:vMerge/>
          </w:tcPr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C43071" w:rsidRPr="00264B73" w:rsidRDefault="00C43071" w:rsidP="00C43071">
            <w:pPr>
              <w:keepNext/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</w:tcBorders>
          </w:tcPr>
          <w:p w:rsidR="00C43071" w:rsidRPr="00264B73" w:rsidRDefault="00C43071" w:rsidP="00C43071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% of students who have a plan who are involved in remedial intervention.</w:t>
            </w:r>
          </w:p>
        </w:tc>
        <w:tc>
          <w:tcPr>
            <w:tcW w:w="1281" w:type="dxa"/>
            <w:tcBorders>
              <w:top w:val="nil"/>
            </w:tcBorders>
          </w:tcPr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64B73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Target=100%</w:t>
            </w:r>
          </w:p>
          <w:p w:rsidR="00C43071" w:rsidRPr="00264B73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</w:tr>
      <w:tr w:rsidR="00C43071" w:rsidRPr="00EF3434" w:rsidTr="00C43071">
        <w:trPr>
          <w:jc w:val="center"/>
        </w:trPr>
        <w:tc>
          <w:tcPr>
            <w:tcW w:w="2663" w:type="dxa"/>
          </w:tcPr>
          <w:p w:rsidR="003D01E8" w:rsidRPr="00C43071" w:rsidRDefault="00C43071" w:rsidP="003D01E8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1.4 </w:t>
            </w:r>
            <w:r w:rsidR="003D01E8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3D01E8" w:rsidRPr="003D01E8">
              <w:rPr>
                <w:rFonts w:ascii="Arial Narrow" w:hAnsi="Arial Narrow"/>
                <w:color w:val="0000FF"/>
                <w:sz w:val="20"/>
                <w:szCs w:val="20"/>
              </w:rPr>
              <w:t>Independent contract work that demonstrates creativity, personal goal</w:t>
            </w:r>
            <w:r w:rsidR="003D01E8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3D01E8" w:rsidRPr="003D01E8">
              <w:rPr>
                <w:rFonts w:ascii="Arial Narrow" w:hAnsi="Arial Narrow"/>
                <w:color w:val="0000FF"/>
                <w:sz w:val="20"/>
                <w:szCs w:val="20"/>
              </w:rPr>
              <w:t>setting, discipline and advanced cognitive skills</w:t>
            </w:r>
          </w:p>
        </w:tc>
        <w:tc>
          <w:tcPr>
            <w:tcW w:w="1189" w:type="dxa"/>
          </w:tcPr>
          <w:p w:rsidR="00C43071" w:rsidRPr="00D85691" w:rsidRDefault="00D85691" w:rsidP="00C43071">
            <w:pPr>
              <w:spacing w:before="30" w:after="20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Core Content Teachers</w:t>
            </w:r>
          </w:p>
        </w:tc>
        <w:tc>
          <w:tcPr>
            <w:tcW w:w="3783" w:type="dxa"/>
          </w:tcPr>
          <w:p w:rsidR="003D01E8" w:rsidRDefault="003D01E8" w:rsidP="003D01E8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Constant monitoring by teacher mentors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. Teachers will fill out monthly progress reports for each independent project they are overseeing.</w:t>
            </w:r>
          </w:p>
          <w:p w:rsidR="003D01E8" w:rsidRDefault="003D01E8" w:rsidP="003D01E8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P</w:t>
            </w: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resentation of contract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work by the student</w:t>
            </w:r>
            <w:r w:rsidR="00DF4E68">
              <w:rPr>
                <w:rFonts w:ascii="Arial Narrow" w:hAnsi="Arial Narrow"/>
                <w:color w:val="0000FF"/>
                <w:sz w:val="20"/>
                <w:szCs w:val="20"/>
              </w:rPr>
              <w:t xml:space="preserve"> to the teacher mentor on a weekly basis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.</w:t>
            </w:r>
          </w:p>
          <w:p w:rsidR="003D01E8" w:rsidRDefault="003D01E8" w:rsidP="003D01E8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P</w:t>
            </w: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arent involvement in student successes.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Parents will be sent the progress reports monthly and notified if work is not progressing at a satisfactory level.</w:t>
            </w:r>
          </w:p>
          <w:p w:rsidR="00C43071" w:rsidRDefault="003D01E8" w:rsidP="003D01E8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Presentations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3D01E8">
              <w:rPr>
                <w:rFonts w:ascii="Arial Narrow" w:hAnsi="Arial Narrow"/>
                <w:color w:val="0000FF"/>
                <w:sz w:val="20"/>
                <w:szCs w:val="20"/>
              </w:rPr>
              <w:t>of contract work to the administration and the board on an ongoing basis.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At least twice a year in January and May.</w:t>
            </w:r>
          </w:p>
          <w:p w:rsidR="003D01E8" w:rsidRPr="00C43071" w:rsidRDefault="003D01E8" w:rsidP="003D01E8">
            <w:pPr>
              <w:keepNext/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Community presentations in May.</w:t>
            </w:r>
          </w:p>
        </w:tc>
        <w:tc>
          <w:tcPr>
            <w:tcW w:w="1281" w:type="dxa"/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1281" w:type="dxa"/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81" w:type="dxa"/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Default="00D6572E" w:rsidP="00C43071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  <w:p w:rsidR="00D6572E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100%</w:t>
            </w:r>
          </w:p>
          <w:p w:rsidR="00D6572E" w:rsidRPr="00C43071" w:rsidRDefault="00D6572E" w:rsidP="00D6572E">
            <w:pPr>
              <w:keepNext/>
              <w:spacing w:before="30" w:after="2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00FF"/>
                <w:sz w:val="20"/>
                <w:szCs w:val="20"/>
              </w:rPr>
              <w:t>Actual=___</w:t>
            </w:r>
          </w:p>
        </w:tc>
      </w:tr>
      <w:tr w:rsidR="00C43071" w:rsidRPr="00C43071" w:rsidTr="0006666A">
        <w:trPr>
          <w:jc w:val="center"/>
        </w:trPr>
        <w:tc>
          <w:tcPr>
            <w:tcW w:w="14040" w:type="dxa"/>
            <w:gridSpan w:val="8"/>
            <w:shd w:val="clear" w:color="auto" w:fill="008000"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/>
                <w:sz w:val="22"/>
              </w:rPr>
            </w:pPr>
            <w:r w:rsidRPr="00C43071">
              <w:rPr>
                <w:rFonts w:ascii="Arial" w:hAnsi="Arial" w:cs="Arial"/>
                <w:b/>
                <w:color w:val="FFFFFF"/>
                <w:sz w:val="22"/>
              </w:rPr>
              <w:t>2.0 School/Community Perspective</w:t>
            </w:r>
            <w:r w:rsidR="00D57F91">
              <w:rPr>
                <w:rFonts w:ascii="Arial" w:hAnsi="Arial" w:cs="Arial"/>
                <w:b/>
                <w:color w:val="FFFFFF"/>
                <w:sz w:val="22"/>
              </w:rPr>
              <w:t>:</w:t>
            </w: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vMerge w:val="restart"/>
          </w:tcPr>
          <w:p w:rsidR="00C43071" w:rsidRDefault="00C43071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lastRenderedPageBreak/>
              <w:t>2</w:t>
            </w: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.1 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Achieve a high degree of parental involvement.</w:t>
            </w: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2.2 </w:t>
            </w:r>
            <w:r w:rsidRPr="00DF4E68">
              <w:rPr>
                <w:rFonts w:ascii="Arial Narrow" w:hAnsi="Arial Narrow" w:cs="Arial"/>
                <w:color w:val="008000"/>
                <w:sz w:val="20"/>
                <w:szCs w:val="20"/>
              </w:rPr>
              <w:t>Positive impact on the community.</w:t>
            </w: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Pr="00C43071" w:rsidRDefault="00DF4E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2.3 Reach yearly fundraising goals with the assistance of the parent community.</w:t>
            </w:r>
          </w:p>
        </w:tc>
        <w:tc>
          <w:tcPr>
            <w:tcW w:w="1189" w:type="dxa"/>
            <w:tcBorders>
              <w:bottom w:val="nil"/>
            </w:tcBorders>
          </w:tcPr>
          <w:p w:rsidR="00C43071" w:rsidRPr="00C4307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Principal</w:t>
            </w:r>
          </w:p>
        </w:tc>
        <w:tc>
          <w:tcPr>
            <w:tcW w:w="3783" w:type="dxa"/>
            <w:tcBorders>
              <w:bottom w:val="nil"/>
            </w:tcBorders>
          </w:tcPr>
          <w:p w:rsidR="00C43071" w:rsidRPr="00C43071" w:rsidRDefault="00C43071" w:rsidP="00C430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>Average daily attendance (students).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TBD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008000"/>
                <w:sz w:val="20"/>
                <w:szCs w:val="20"/>
              </w:rPr>
              <w:t>95%</w:t>
            </w:r>
          </w:p>
          <w:p w:rsidR="00C43071" w:rsidRPr="00C43071" w:rsidRDefault="00C43071" w:rsidP="00C43071">
            <w:pPr>
              <w:keepNext/>
              <w:autoSpaceDE w:val="0"/>
              <w:autoSpaceDN w:val="0"/>
              <w:adjustRightInd w:val="0"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008000"/>
                <w:sz w:val="20"/>
                <w:szCs w:val="20"/>
              </w:rPr>
              <w:t>95%</w:t>
            </w:r>
          </w:p>
          <w:p w:rsidR="00C43071" w:rsidRPr="00C43071" w:rsidRDefault="00C43071" w:rsidP="00C43071">
            <w:pPr>
              <w:keepNext/>
              <w:autoSpaceDE w:val="0"/>
              <w:autoSpaceDN w:val="0"/>
              <w:adjustRightInd w:val="0"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008000"/>
                <w:sz w:val="20"/>
                <w:szCs w:val="20"/>
              </w:rPr>
              <w:t>95%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008000"/>
                <w:sz w:val="20"/>
                <w:szCs w:val="20"/>
              </w:rPr>
              <w:t>95%</w:t>
            </w:r>
          </w:p>
          <w:p w:rsidR="00C43071" w:rsidRPr="00C43071" w:rsidRDefault="00C43071" w:rsidP="00C43071">
            <w:pPr>
              <w:keepNext/>
              <w:autoSpaceDE w:val="0"/>
              <w:autoSpaceDN w:val="0"/>
              <w:adjustRightInd w:val="0"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vMerge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>% of parents attending parent conference.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90%</w:t>
            </w:r>
          </w:p>
          <w:p w:rsidR="00C43071" w:rsidRPr="00C43071" w:rsidRDefault="00C43071" w:rsidP="00C43071">
            <w:pPr>
              <w:keepNext/>
              <w:autoSpaceDE w:val="0"/>
              <w:autoSpaceDN w:val="0"/>
              <w:adjustRightInd w:val="0"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90%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90%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90%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vMerge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>Average PTA/volunteer attendance</w:t>
            </w:r>
            <w:r w:rsidR="00D57F91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- % of </w:t>
            </w: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>children with at least 1 parent attending.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35%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35%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35%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35%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vMerge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Average PTA attendance for </w:t>
            </w:r>
            <w:proofErr w:type="spellStart"/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qtrly</w:t>
            </w:r>
            <w:proofErr w:type="spellEnd"/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assessment review - % of </w:t>
            </w: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>children with at least 1 parent attending.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50%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50%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50%</w:t>
            </w:r>
          </w:p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008000"/>
                <w:sz w:val="20"/>
                <w:szCs w:val="20"/>
              </w:rPr>
              <w:t>50%</w:t>
            </w:r>
          </w:p>
          <w:p w:rsidR="00C43071" w:rsidRPr="00C43071" w:rsidRDefault="00C43071" w:rsidP="00C43071">
            <w:pPr>
              <w:keepNext/>
              <w:autoSpaceDE w:val="0"/>
              <w:autoSpaceDN w:val="0"/>
              <w:adjustRightInd w:val="0"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</w:tc>
      </w:tr>
      <w:tr w:rsidR="00C43071" w:rsidRPr="00264B73" w:rsidTr="00C43071">
        <w:trPr>
          <w:jc w:val="center"/>
        </w:trPr>
        <w:tc>
          <w:tcPr>
            <w:tcW w:w="2663" w:type="dxa"/>
            <w:vMerge/>
          </w:tcPr>
          <w:p w:rsidR="00C43071" w:rsidRPr="00264B73" w:rsidRDefault="00C43071" w:rsidP="00C43071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C43071" w:rsidRDefault="00C4307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Principal and Board</w:t>
            </w: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</w:p>
          <w:p w:rsidR="00D85691" w:rsidRPr="00264B73" w:rsidRDefault="00D85691" w:rsidP="00C43071">
            <w:pPr>
              <w:autoSpaceDE w:val="0"/>
              <w:autoSpaceDN w:val="0"/>
              <w:adjustRightInd w:val="0"/>
              <w:spacing w:before="30" w:after="20"/>
              <w:jc w:val="center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</w:rPr>
              <w:t>Fundraising Coordinator</w:t>
            </w:r>
          </w:p>
        </w:tc>
        <w:tc>
          <w:tcPr>
            <w:tcW w:w="3783" w:type="dxa"/>
            <w:tcBorders>
              <w:top w:val="nil"/>
              <w:bottom w:val="single" w:sz="4" w:space="0" w:color="auto"/>
            </w:tcBorders>
          </w:tcPr>
          <w:p w:rsidR="00C43071" w:rsidRDefault="00C43071" w:rsidP="00C430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 w:cs="Arial"/>
                <w:color w:val="008000"/>
                <w:sz w:val="20"/>
                <w:szCs w:val="20"/>
              </w:rPr>
              <w:t>Parent survey results (% favorable responses)</w:t>
            </w: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P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23. </w:t>
            </w:r>
            <w:r w:rsidRPr="00DF4E68">
              <w:rPr>
                <w:rFonts w:ascii="Arial Narrow" w:hAnsi="Arial Narrow" w:cs="Arial"/>
                <w:color w:val="008000"/>
                <w:sz w:val="20"/>
                <w:szCs w:val="20"/>
              </w:rPr>
              <w:t>Students will complete a yearly project with their class that will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  <w:r w:rsidRPr="00DF4E68">
              <w:rPr>
                <w:rFonts w:ascii="Arial Narrow" w:hAnsi="Arial Narrow" w:cs="Arial"/>
                <w:color w:val="008000"/>
                <w:sz w:val="20"/>
                <w:szCs w:val="20"/>
              </w:rPr>
              <w:t>identify a problem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  <w:r w:rsidRPr="00DF4E68">
              <w:rPr>
                <w:rFonts w:ascii="Arial Narrow" w:hAnsi="Arial Narrow" w:cs="Arial"/>
                <w:color w:val="008000"/>
                <w:sz w:val="20"/>
                <w:szCs w:val="20"/>
              </w:rPr>
              <w:t>within the community, create a solution, implement it and</w:t>
            </w: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proofErr w:type="gramStart"/>
            <w:r w:rsidRPr="00DF4E68">
              <w:rPr>
                <w:rFonts w:ascii="Arial Narrow" w:hAnsi="Arial Narrow" w:cs="Arial"/>
                <w:color w:val="008000"/>
                <w:sz w:val="20"/>
                <w:szCs w:val="20"/>
              </w:rPr>
              <w:t>then</w:t>
            </w:r>
            <w:proofErr w:type="gramEnd"/>
            <w:r w:rsidRPr="00DF4E6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present it at the end of the year.</w:t>
            </w: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24. % of parents volunteering to serve on the fundraising committee.</w:t>
            </w: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25. % of parents volunteering to work fundraising events.</w:t>
            </w: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26. % of parents who participate in fundraising activities either personally o</w:t>
            </w:r>
            <w:r w:rsidR="00246B19">
              <w:rPr>
                <w:rFonts w:ascii="Arial Narrow" w:hAnsi="Arial Narrow" w:cs="Arial"/>
                <w:color w:val="008000"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soliciting.</w:t>
            </w:r>
          </w:p>
          <w:p w:rsidR="00DF4E68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:rsidR="00DF4E68" w:rsidRPr="00C43071" w:rsidRDefault="00DF4E68" w:rsidP="00DF4E68">
            <w:pPr>
              <w:autoSpaceDE w:val="0"/>
              <w:autoSpaceDN w:val="0"/>
              <w:adjustRightInd w:val="0"/>
              <w:spacing w:before="30" w:after="2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27. Examine participation quarterly.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Pr="00C43071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25%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50%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Pr="00C43071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Pr="00C43071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90%</w:t>
            </w:r>
          </w:p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25%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50%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Pr="00C43071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N/A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25%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50%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Pr="00C43071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Pr="00C43071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90%</w:t>
            </w:r>
          </w:p>
          <w:p w:rsidR="00C43071" w:rsidRDefault="00C43071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Actual=___</w:t>
            </w: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C43071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25%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Target: 50%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:rsidR="00246B19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Target 100%</w:t>
            </w:r>
          </w:p>
          <w:p w:rsidR="00246B19" w:rsidRPr="00C43071" w:rsidRDefault="00246B19" w:rsidP="00246B19">
            <w:pPr>
              <w:keepNext/>
              <w:spacing w:before="30" w:after="20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color w:val="008000"/>
                <w:sz w:val="20"/>
                <w:szCs w:val="20"/>
              </w:rPr>
              <w:t>Actual:___</w:t>
            </w:r>
          </w:p>
        </w:tc>
      </w:tr>
      <w:tr w:rsidR="00C43071" w:rsidRPr="00C43071" w:rsidTr="0006666A">
        <w:trPr>
          <w:jc w:val="center"/>
        </w:trPr>
        <w:tc>
          <w:tcPr>
            <w:tcW w:w="14040" w:type="dxa"/>
            <w:gridSpan w:val="8"/>
            <w:shd w:val="clear" w:color="auto" w:fill="FF00FF"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/>
                <w:sz w:val="22"/>
              </w:rPr>
            </w:pPr>
            <w:r w:rsidRPr="00C43071">
              <w:rPr>
                <w:rFonts w:ascii="Arial" w:hAnsi="Arial" w:cs="Arial"/>
                <w:b/>
                <w:color w:val="FFFFFF"/>
                <w:sz w:val="22"/>
              </w:rPr>
              <w:t>3.0 Learning and Growth:</w:t>
            </w:r>
          </w:p>
        </w:tc>
      </w:tr>
      <w:tr w:rsidR="00C43071" w:rsidRPr="00C43071" w:rsidTr="00C43071">
        <w:trPr>
          <w:trHeight w:val="242"/>
          <w:jc w:val="center"/>
        </w:trPr>
        <w:tc>
          <w:tcPr>
            <w:tcW w:w="2663" w:type="dxa"/>
            <w:vMerge w:val="restart"/>
          </w:tcPr>
          <w:p w:rsidR="00C43071" w:rsidRDefault="00C43071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3.1 Provide </w:t>
            </w:r>
            <w:r w:rsidRPr="00C43071">
              <w:rPr>
                <w:rFonts w:ascii="Arial Narrow" w:hAnsi="Arial Narrow"/>
                <w:b/>
                <w:color w:val="FF00FF"/>
                <w:sz w:val="20"/>
                <w:szCs w:val="20"/>
              </w:rPr>
              <w:t>training for all teachers</w:t>
            </w: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in the model for learning, formative assessment process and tools and the use of data to determine remediation strategies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.</w:t>
            </w: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3.2 Consistent board training and improvement of board processes through professional development. Board must attend at least four training days per year.</w:t>
            </w:r>
          </w:p>
        </w:tc>
        <w:tc>
          <w:tcPr>
            <w:tcW w:w="1189" w:type="dxa"/>
            <w:tcBorders>
              <w:bottom w:val="nil"/>
            </w:tcBorders>
          </w:tcPr>
          <w:p w:rsidR="00C43071" w:rsidRPr="00C43071" w:rsidRDefault="00C4307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C43071" w:rsidRPr="00C43071" w:rsidRDefault="00D856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Curriculum Coordinator</w:t>
            </w:r>
          </w:p>
        </w:tc>
        <w:tc>
          <w:tcPr>
            <w:tcW w:w="3783" w:type="dxa"/>
            <w:tcBorders>
              <w:bottom w:val="nil"/>
            </w:tcBorders>
          </w:tcPr>
          <w:p w:rsidR="00D33177" w:rsidRPr="00D33177" w:rsidRDefault="00D33177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 xml:space="preserve">28. </w:t>
            </w:r>
            <w:r w:rsidR="00C43071" w:rsidRPr="00C43071">
              <w:rPr>
                <w:rFonts w:ascii="Arial Narrow" w:hAnsi="Arial Narrow"/>
                <w:color w:val="FF00FF"/>
                <w:sz w:val="20"/>
                <w:szCs w:val="20"/>
              </w:rPr>
              <w:t>% of teachers completing the training prior to start of school.</w:t>
            </w:r>
            <w:r>
              <w:t xml:space="preserve"> </w:t>
            </w:r>
            <w:r w:rsidRPr="00D33177">
              <w:rPr>
                <w:rFonts w:ascii="Arial Narrow" w:hAnsi="Arial Narrow"/>
                <w:color w:val="FF00FF"/>
                <w:sz w:val="20"/>
                <w:szCs w:val="20"/>
              </w:rPr>
              <w:t>Training week one, (two weeks prior to opening)</w:t>
            </w:r>
          </w:p>
          <w:p w:rsidR="00D33177" w:rsidRPr="00D33177" w:rsidRDefault="00D33177" w:rsidP="00D8569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33177" w:rsidRPr="00D33177" w:rsidRDefault="00D33177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D33177">
              <w:rPr>
                <w:rFonts w:ascii="Arial Narrow" w:hAnsi="Arial Narrow"/>
                <w:color w:val="FF00FF"/>
                <w:sz w:val="20"/>
                <w:szCs w:val="20"/>
              </w:rPr>
              <w:t>Week two of training, (week prior to opening)</w:t>
            </w:r>
          </w:p>
          <w:p w:rsidR="00C43071" w:rsidRPr="00C43071" w:rsidRDefault="00D85691" w:rsidP="00D8569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Additional 40 hours of training by the end of the 4</w:t>
            </w:r>
            <w:r w:rsidRPr="00D85691">
              <w:rPr>
                <w:rFonts w:ascii="Arial Narrow" w:hAnsi="Arial Narrow"/>
                <w:color w:val="FF00FF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 xml:space="preserve"> quarter.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D6572E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vMerge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C43071" w:rsidRPr="00C43071" w:rsidRDefault="00C43071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vMerge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C43071" w:rsidRPr="00C43071" w:rsidRDefault="00D33177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 xml:space="preserve">29. </w:t>
            </w:r>
            <w:r w:rsidR="00C43071"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Number of teachers with less than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</w:t>
            </w:r>
            <w:r w:rsidR="00C43071"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% of </w:t>
            </w:r>
            <w:r w:rsidR="00C43071"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>students performing below standard on one or more subjects.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246B19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>N/A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lastRenderedPageBreak/>
              <w:t>Actual=___</w:t>
            </w:r>
          </w:p>
        </w:tc>
      </w:tr>
      <w:tr w:rsidR="00C43071" w:rsidRPr="00C43071" w:rsidTr="00A06EA3">
        <w:trPr>
          <w:jc w:val="center"/>
        </w:trPr>
        <w:tc>
          <w:tcPr>
            <w:tcW w:w="2663" w:type="dxa"/>
            <w:vMerge/>
          </w:tcPr>
          <w:p w:rsidR="00C43071" w:rsidRPr="00C43071" w:rsidRDefault="00C43071" w:rsidP="00C4307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C43071" w:rsidRDefault="00C4307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Default="00D856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Default="00D856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Pr="00C43071" w:rsidRDefault="00D85691" w:rsidP="00D85691">
            <w:pPr>
              <w:spacing w:before="30" w:after="20"/>
              <w:ind w:left="1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President of the Board</w:t>
            </w:r>
          </w:p>
        </w:tc>
        <w:tc>
          <w:tcPr>
            <w:tcW w:w="3783" w:type="dxa"/>
            <w:tcBorders>
              <w:top w:val="nil"/>
              <w:bottom w:val="single" w:sz="4" w:space="0" w:color="auto"/>
            </w:tcBorders>
          </w:tcPr>
          <w:p w:rsidR="00C43071" w:rsidRDefault="00D33177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 xml:space="preserve">30. </w:t>
            </w:r>
            <w:r w:rsidR="00C43071" w:rsidRPr="00C43071">
              <w:rPr>
                <w:rFonts w:ascii="Arial Narrow" w:hAnsi="Arial Narrow"/>
                <w:color w:val="FF00FF"/>
                <w:sz w:val="20"/>
                <w:szCs w:val="20"/>
              </w:rPr>
              <w:t>% of teachers highly qualified as defined by NCLB</w:t>
            </w:r>
          </w:p>
          <w:p w:rsidR="00E16768" w:rsidRDefault="00E16768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31.</w:t>
            </w:r>
            <w:r w:rsidR="00D85691">
              <w:rPr>
                <w:rFonts w:ascii="Arial Narrow" w:hAnsi="Arial Narrow"/>
                <w:color w:val="FF00FF"/>
                <w:sz w:val="20"/>
                <w:szCs w:val="20"/>
              </w:rPr>
              <w:t xml:space="preserve"> 80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 xml:space="preserve"> % of board member attendance at professional development trainings.</w:t>
            </w:r>
          </w:p>
          <w:p w:rsidR="00E16768" w:rsidRDefault="00E16768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D33177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32. Through examination of parent, staff and students surveys to see areas of deficiency.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Default="00246B19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75%</w:t>
            </w:r>
          </w:p>
          <w:p w:rsid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75%</w:t>
            </w:r>
          </w:p>
          <w:p w:rsid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75%</w:t>
            </w:r>
          </w:p>
          <w:p w:rsid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C43071" w:rsidRP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75%</w:t>
            </w:r>
          </w:p>
          <w:p w:rsidR="00C43071" w:rsidRDefault="00C43071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C43071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E16768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E16768" w:rsidRPr="00C43071" w:rsidRDefault="00E16768" w:rsidP="00E16768">
            <w:pPr>
              <w:tabs>
                <w:tab w:val="num" w:pos="360"/>
              </w:tabs>
              <w:spacing w:before="30" w:after="20"/>
              <w:ind w:left="360" w:hanging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</w:tr>
      <w:tr w:rsidR="00A06EA3" w:rsidRPr="00C43071" w:rsidTr="0006666A">
        <w:trPr>
          <w:jc w:val="center"/>
        </w:trPr>
        <w:tc>
          <w:tcPr>
            <w:tcW w:w="2663" w:type="dxa"/>
            <w:vMerge w:val="restart"/>
          </w:tcPr>
          <w:p w:rsidR="00EE2E97" w:rsidRDefault="00A06EA3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3.2 Improve employee support</w:t>
            </w:r>
          </w:p>
          <w:p w:rsidR="00EE2E97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E2E97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E2E97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E2E97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E2E97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E2E97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A06EA3" w:rsidRPr="00C43071" w:rsidRDefault="00EE2E97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3.3 Achieve a 95% teacher retention rate</w:t>
            </w:r>
            <w:r w:rsidR="00A06EA3" w:rsidRPr="00C43071">
              <w:rPr>
                <w:rFonts w:ascii="Arial Narrow" w:hAnsi="Arial Narrow"/>
                <w:color w:val="FF00FF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bottom w:val="nil"/>
            </w:tcBorders>
          </w:tcPr>
          <w:p w:rsidR="00A06EA3" w:rsidRPr="00C43071" w:rsidRDefault="00D85691" w:rsidP="00D85691">
            <w:pPr>
              <w:spacing w:before="30" w:after="20"/>
              <w:ind w:left="360" w:hanging="359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Principal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3783" w:type="dxa"/>
            <w:tcBorders>
              <w:bottom w:val="nil"/>
            </w:tcBorders>
          </w:tcPr>
          <w:p w:rsidR="00A06EA3" w:rsidRPr="00C43071" w:rsidRDefault="00A06EA3" w:rsidP="00C43071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Average daily attendance for teachers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A06EA3" w:rsidRPr="00C43071" w:rsidTr="0006666A">
        <w:trPr>
          <w:jc w:val="center"/>
        </w:trPr>
        <w:tc>
          <w:tcPr>
            <w:tcW w:w="2663" w:type="dxa"/>
            <w:vMerge/>
          </w:tcPr>
          <w:p w:rsidR="00A06EA3" w:rsidRPr="00C43071" w:rsidRDefault="00A06EA3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A06EA3" w:rsidRPr="00C43071" w:rsidRDefault="00A06EA3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A06EA3" w:rsidRPr="00C43071" w:rsidRDefault="00A06EA3" w:rsidP="00C43071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Average daily attendance for staff.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95%</w:t>
            </w:r>
          </w:p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A06EA3" w:rsidRPr="00C43071" w:rsidTr="00A06EA3">
        <w:trPr>
          <w:jc w:val="center"/>
        </w:trPr>
        <w:tc>
          <w:tcPr>
            <w:tcW w:w="2663" w:type="dxa"/>
            <w:vMerge/>
            <w:tcBorders>
              <w:bottom w:val="single" w:sz="4" w:space="0" w:color="auto"/>
            </w:tcBorders>
          </w:tcPr>
          <w:p w:rsidR="00A06EA3" w:rsidRPr="00C43071" w:rsidRDefault="00A06EA3" w:rsidP="00D57F91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A06EA3" w:rsidRDefault="00A06EA3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Default="00D856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Default="00D856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Default="00D856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Default="00D856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D85691" w:rsidRPr="00C43071" w:rsidRDefault="00D85691" w:rsidP="00D85691">
            <w:pPr>
              <w:spacing w:before="30" w:after="20"/>
              <w:ind w:left="360" w:hanging="359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Principal</w:t>
            </w:r>
          </w:p>
        </w:tc>
        <w:tc>
          <w:tcPr>
            <w:tcW w:w="3783" w:type="dxa"/>
            <w:tcBorders>
              <w:top w:val="nil"/>
              <w:bottom w:val="single" w:sz="4" w:space="0" w:color="auto"/>
            </w:tcBorders>
          </w:tcPr>
          <w:p w:rsidR="00A06EA3" w:rsidRDefault="00A06EA3" w:rsidP="00A06EA3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% of staff that were counseled one-on-one each quarter.</w:t>
            </w:r>
          </w:p>
          <w:p w:rsid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EE2E97" w:rsidRPr="00C43071" w:rsidRDefault="00EE2E97" w:rsidP="00A06EA3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Bi-yearly staff surveys completed in January and May by the staff to evaluate the effectiveness of the work environment and managerial practices.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A06EA3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Pr="00C43071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A06EA3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Pr="00C43071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A06EA3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P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246B19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246B19" w:rsidRP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246B19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246B19" w:rsidRP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Pr="00C43071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063C8A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A06EA3" w:rsidRDefault="00A06EA3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246B19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P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246B19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246B19" w:rsidRP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246B19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  <w:p w:rsidR="00246B19" w:rsidRPr="00246B19" w:rsidRDefault="00246B19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  <w:p w:rsidR="00246B19" w:rsidRPr="00C43071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</w:tr>
      <w:tr w:rsidR="00C43071" w:rsidRPr="00C43071" w:rsidTr="00C43071">
        <w:trPr>
          <w:jc w:val="center"/>
        </w:trPr>
        <w:tc>
          <w:tcPr>
            <w:tcW w:w="2663" w:type="dxa"/>
            <w:tcBorders>
              <w:bottom w:val="single" w:sz="4" w:space="0" w:color="auto"/>
            </w:tcBorders>
          </w:tcPr>
          <w:p w:rsidR="00C43071" w:rsidRPr="00C43071" w:rsidRDefault="00C43071" w:rsidP="00EE2E97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3.</w:t>
            </w:r>
            <w:r w:rsidR="00EE2E97">
              <w:rPr>
                <w:rFonts w:ascii="Arial Narrow" w:hAnsi="Arial Narrow"/>
                <w:color w:val="FF00FF"/>
                <w:sz w:val="20"/>
                <w:szCs w:val="20"/>
              </w:rPr>
              <w:t>4</w:t>
            </w: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Create an environment of high expectations.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43071" w:rsidRPr="00C43071" w:rsidRDefault="00D85691" w:rsidP="00D85691">
            <w:pPr>
              <w:spacing w:before="30" w:after="20"/>
              <w:ind w:left="1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 xml:space="preserve">Principal and Board 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C43071" w:rsidRPr="00C43071" w:rsidRDefault="00C43071" w:rsidP="00D33177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Survey results from stakeholders (students, staff and administration) (</w:t>
            </w:r>
            <w:r w:rsidR="00D33177">
              <w:rPr>
                <w:rFonts w:ascii="Arial Narrow" w:hAnsi="Arial Narrow"/>
                <w:color w:val="FF00FF"/>
                <w:sz w:val="20"/>
                <w:szCs w:val="20"/>
              </w:rPr>
              <w:t xml:space="preserve">end of each </w:t>
            </w: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year).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43071" w:rsidRPr="00C43071" w:rsidRDefault="00C4307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43071" w:rsidRPr="00C43071" w:rsidRDefault="00C4307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43071" w:rsidRPr="00C43071" w:rsidRDefault="00246B19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43071" w:rsidRPr="00C43071" w:rsidRDefault="00C4307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43071" w:rsidRPr="00C43071" w:rsidRDefault="00C4307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75%</w:t>
            </w:r>
          </w:p>
          <w:p w:rsidR="00C43071" w:rsidRPr="00C43071" w:rsidRDefault="00C4307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D57F91" w:rsidRPr="00C43071" w:rsidTr="0006666A">
        <w:trPr>
          <w:jc w:val="center"/>
        </w:trPr>
        <w:tc>
          <w:tcPr>
            <w:tcW w:w="2663" w:type="dxa"/>
            <w:vMerge w:val="restart"/>
          </w:tcPr>
          <w:p w:rsidR="00D57F91" w:rsidRPr="00C43071" w:rsidRDefault="00D57F91" w:rsidP="00EE2E97">
            <w:pPr>
              <w:autoSpaceDE w:val="0"/>
              <w:autoSpaceDN w:val="0"/>
              <w:adjustRightInd w:val="0"/>
              <w:spacing w:before="30" w:after="20"/>
              <w:ind w:left="252" w:hanging="252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3.</w:t>
            </w:r>
            <w:r w:rsidR="00EE2E97">
              <w:rPr>
                <w:rFonts w:ascii="Arial Narrow" w:hAnsi="Arial Narrow"/>
                <w:color w:val="FF00FF"/>
                <w:sz w:val="20"/>
                <w:szCs w:val="20"/>
              </w:rPr>
              <w:t>5</w:t>
            </w: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Clearly and consistently communicate the mission and vision of the school.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57F91" w:rsidRPr="00C43071" w:rsidRDefault="00D85691" w:rsidP="00D85691">
            <w:pPr>
              <w:spacing w:before="30" w:after="20"/>
              <w:ind w:left="-89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Principal and Board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D57F91" w:rsidRPr="00C43071" w:rsidRDefault="00D57F91" w:rsidP="00EE2E97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# </w:t>
            </w:r>
            <w:proofErr w:type="gramStart"/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of</w:t>
            </w:r>
            <w:proofErr w:type="gramEnd"/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presentations of </w:t>
            </w:r>
            <w:r w:rsidR="00EE2E97">
              <w:rPr>
                <w:rFonts w:ascii="Arial Narrow" w:hAnsi="Arial Narrow"/>
                <w:color w:val="FF00FF"/>
                <w:sz w:val="20"/>
                <w:szCs w:val="20"/>
              </w:rPr>
              <w:t>August, January and May</w:t>
            </w: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assessments internally and externally (PTA, </w:t>
            </w:r>
            <w:r w:rsidR="00EE2E97">
              <w:rPr>
                <w:rFonts w:ascii="Arial Narrow" w:hAnsi="Arial Narrow"/>
                <w:color w:val="FF00FF"/>
                <w:sz w:val="20"/>
                <w:szCs w:val="20"/>
              </w:rPr>
              <w:t>Administration and Board</w:t>
            </w: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.)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246B19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46B19" w:rsidRDefault="00D57F91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Target </w:t>
            </w:r>
            <w:r w:rsidR="00246B19">
              <w:rPr>
                <w:rFonts w:ascii="Arial Narrow" w:hAnsi="Arial Narrow"/>
                <w:color w:val="FF00FF"/>
                <w:sz w:val="20"/>
                <w:szCs w:val="20"/>
              </w:rPr>
              <w:t>100%</w:t>
            </w:r>
          </w:p>
          <w:p w:rsidR="00D57F91" w:rsidRPr="00C43071" w:rsidRDefault="00D57F91" w:rsidP="00246B19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D57F91" w:rsidRPr="00C43071" w:rsidTr="0006666A">
        <w:trPr>
          <w:jc w:val="center"/>
        </w:trPr>
        <w:tc>
          <w:tcPr>
            <w:tcW w:w="2663" w:type="dxa"/>
            <w:vMerge/>
          </w:tcPr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% of parents with children on remediation who were personally contacted.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06666A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D57F91" w:rsidRPr="00C43071" w:rsidTr="00C43071">
        <w:trPr>
          <w:jc w:val="center"/>
        </w:trPr>
        <w:tc>
          <w:tcPr>
            <w:tcW w:w="2663" w:type="dxa"/>
            <w:vMerge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spacing w:before="30" w:after="20"/>
              <w:ind w:left="360"/>
              <w:rPr>
                <w:rFonts w:ascii="Arial Narrow" w:hAnsi="Arial Narrow"/>
                <w:color w:val="FF00FF"/>
                <w:sz w:val="20"/>
                <w:szCs w:val="20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D57F91" w:rsidRPr="00C43071" w:rsidRDefault="00D57F91" w:rsidP="00C43071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% of parents provided </w:t>
            </w:r>
            <w:proofErr w:type="spellStart"/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qtrly</w:t>
            </w:r>
            <w:proofErr w:type="spellEnd"/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 xml:space="preserve"> correspondence on the mission, vision and progress of the school and individual child.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06666A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N/A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C43071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Target=100%</w:t>
            </w:r>
          </w:p>
          <w:p w:rsidR="00D57F91" w:rsidRPr="00C43071" w:rsidRDefault="00D57F91" w:rsidP="00A06EA3">
            <w:pPr>
              <w:spacing w:before="30" w:after="20"/>
              <w:rPr>
                <w:rFonts w:ascii="Arial Narrow" w:hAnsi="Arial Narrow"/>
                <w:color w:val="FF00FF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FF00FF"/>
                <w:sz w:val="20"/>
                <w:szCs w:val="20"/>
              </w:rPr>
              <w:t>Actual=___</w:t>
            </w:r>
          </w:p>
        </w:tc>
      </w:tr>
      <w:tr w:rsidR="00A06EA3" w:rsidRPr="00C43071" w:rsidTr="0006666A">
        <w:trPr>
          <w:jc w:val="center"/>
        </w:trPr>
        <w:tc>
          <w:tcPr>
            <w:tcW w:w="14040" w:type="dxa"/>
            <w:gridSpan w:val="8"/>
            <w:shd w:val="clear" w:color="auto" w:fill="800000"/>
          </w:tcPr>
          <w:p w:rsidR="00A06EA3" w:rsidRPr="00C43071" w:rsidRDefault="00A06EA3" w:rsidP="00A06EA3">
            <w:pPr>
              <w:keepNext/>
              <w:pageBreakBefore/>
              <w:widowControl w:val="0"/>
              <w:spacing w:before="30" w:after="20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C4307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4.0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43071">
              <w:rPr>
                <w:rFonts w:ascii="Arial Narrow" w:hAnsi="Arial Narrow"/>
                <w:b/>
                <w:sz w:val="20"/>
                <w:szCs w:val="20"/>
              </w:rPr>
              <w:t>School Process:</w:t>
            </w:r>
          </w:p>
        </w:tc>
      </w:tr>
      <w:tr w:rsidR="00A06EA3" w:rsidRPr="00C43071" w:rsidTr="005C6A62">
        <w:trPr>
          <w:jc w:val="center"/>
        </w:trPr>
        <w:tc>
          <w:tcPr>
            <w:tcW w:w="2663" w:type="dxa"/>
            <w:vMerge w:val="restart"/>
          </w:tcPr>
          <w:p w:rsidR="00A06EA3" w:rsidRPr="00C43071" w:rsidRDefault="00A06EA3" w:rsidP="00A06EA3">
            <w:pPr>
              <w:spacing w:before="30" w:after="20"/>
              <w:ind w:left="324" w:hanging="324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 xml:space="preserve">4.1 </w:t>
            </w:r>
            <w:r>
              <w:rPr>
                <w:rFonts w:ascii="Arial Narrow" w:hAnsi="Arial Narrow"/>
                <w:color w:val="800000"/>
                <w:sz w:val="20"/>
                <w:szCs w:val="20"/>
              </w:rPr>
              <w:tab/>
            </w: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Promote continuous improvement of the school’s instructional, discipline, attendance and safety processes.</w:t>
            </w:r>
          </w:p>
        </w:tc>
        <w:tc>
          <w:tcPr>
            <w:tcW w:w="1189" w:type="dxa"/>
            <w:tcBorders>
              <w:bottom w:val="nil"/>
            </w:tcBorders>
          </w:tcPr>
          <w:p w:rsidR="00A06EA3" w:rsidRPr="00C43071" w:rsidRDefault="00D85691" w:rsidP="00D85691">
            <w:pPr>
              <w:spacing w:before="30" w:after="20"/>
              <w:ind w:left="91"/>
              <w:rPr>
                <w:rFonts w:ascii="Arial Narrow" w:hAnsi="Arial Narrow"/>
                <w:color w:val="800000"/>
                <w:sz w:val="20"/>
                <w:szCs w:val="20"/>
              </w:rPr>
            </w:pPr>
            <w:r>
              <w:rPr>
                <w:rFonts w:ascii="Arial Narrow" w:hAnsi="Arial Narrow"/>
                <w:color w:val="800000"/>
                <w:sz w:val="20"/>
                <w:szCs w:val="20"/>
              </w:rPr>
              <w:t>Principal</w:t>
            </w:r>
          </w:p>
        </w:tc>
        <w:tc>
          <w:tcPr>
            <w:tcW w:w="3783" w:type="dxa"/>
            <w:tcBorders>
              <w:bottom w:val="nil"/>
            </w:tcBorders>
          </w:tcPr>
          <w:p w:rsidR="00A06EA3" w:rsidRPr="00C43071" w:rsidRDefault="00A06EA3" w:rsidP="00A06EA3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 xml:space="preserve">% of classroom observations where class is on scope, schedule and sequence relative to the curriculum. 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N/A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Target=100%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Target=100%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Target=100%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Target=100%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</w:tr>
      <w:tr w:rsidR="00A06EA3" w:rsidRPr="00C43071" w:rsidTr="005C6A62">
        <w:trPr>
          <w:jc w:val="center"/>
        </w:trPr>
        <w:tc>
          <w:tcPr>
            <w:tcW w:w="2663" w:type="dxa"/>
            <w:vMerge/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A06EA3" w:rsidRPr="00C43071" w:rsidRDefault="00A06EA3" w:rsidP="00C43071">
            <w:pPr>
              <w:spacing w:before="30" w:after="20"/>
              <w:ind w:left="360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A06EA3" w:rsidRPr="00C43071" w:rsidRDefault="00A06EA3" w:rsidP="00C43071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Number of disciplinary referrals.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TBD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</w:tr>
      <w:tr w:rsidR="00A06EA3" w:rsidRPr="00C43071" w:rsidTr="005C6A62">
        <w:trPr>
          <w:jc w:val="center"/>
        </w:trPr>
        <w:tc>
          <w:tcPr>
            <w:tcW w:w="2663" w:type="dxa"/>
            <w:vMerge/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A06EA3" w:rsidRPr="00C43071" w:rsidRDefault="00A06EA3" w:rsidP="00C43071">
            <w:pPr>
              <w:spacing w:before="30" w:after="20"/>
              <w:ind w:left="360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</w:tcBorders>
          </w:tcPr>
          <w:p w:rsidR="00A06EA3" w:rsidRPr="00C43071" w:rsidRDefault="00A06EA3" w:rsidP="00C43071">
            <w:pPr>
              <w:numPr>
                <w:ilvl w:val="0"/>
                <w:numId w:val="1"/>
              </w:num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Number of serious disciplinary actions.</w:t>
            </w:r>
          </w:p>
        </w:tc>
        <w:tc>
          <w:tcPr>
            <w:tcW w:w="1281" w:type="dxa"/>
            <w:tcBorders>
              <w:top w:val="nil"/>
            </w:tcBorders>
          </w:tcPr>
          <w:p w:rsidR="00A06EA3" w:rsidRPr="00C43071" w:rsidRDefault="00A06EA3" w:rsidP="00C43071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TBD</w:t>
            </w:r>
          </w:p>
        </w:tc>
        <w:tc>
          <w:tcPr>
            <w:tcW w:w="1281" w:type="dxa"/>
            <w:tcBorders>
              <w:top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  <w:tc>
          <w:tcPr>
            <w:tcW w:w="1281" w:type="dxa"/>
            <w:tcBorders>
              <w:top w:val="nil"/>
            </w:tcBorders>
          </w:tcPr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Target TBD</w:t>
            </w:r>
          </w:p>
          <w:p w:rsidR="00A06EA3" w:rsidRPr="00C43071" w:rsidRDefault="00A06EA3" w:rsidP="00A06EA3">
            <w:pPr>
              <w:spacing w:before="30" w:after="2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C43071">
              <w:rPr>
                <w:rFonts w:ascii="Arial Narrow" w:hAnsi="Arial Narrow"/>
                <w:color w:val="800000"/>
                <w:sz w:val="20"/>
                <w:szCs w:val="20"/>
              </w:rPr>
              <w:t>Actual=___</w:t>
            </w:r>
          </w:p>
        </w:tc>
      </w:tr>
    </w:tbl>
    <w:p w:rsidR="00F92316" w:rsidRDefault="00F92316">
      <w:pPr>
        <w:rPr>
          <w:color w:val="800000"/>
          <w:sz w:val="22"/>
        </w:rPr>
      </w:pPr>
    </w:p>
    <w:sectPr w:rsidR="00F92316" w:rsidSect="00576F38">
      <w:type w:val="continuous"/>
      <w:pgSz w:w="15840" w:h="12240" w:orient="landscape" w:code="1"/>
      <w:pgMar w:top="720" w:right="720" w:bottom="720" w:left="720" w:header="432" w:footer="432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F5" w:rsidRDefault="007611F5">
      <w:r>
        <w:separator/>
      </w:r>
    </w:p>
  </w:endnote>
  <w:endnote w:type="continuationSeparator" w:id="0">
    <w:p w:rsidR="007611F5" w:rsidRDefault="0076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FB" w:rsidRDefault="008B4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1" w:rsidRPr="005C6A62" w:rsidRDefault="00D85691" w:rsidP="005C6A62">
    <w:pPr>
      <w:pStyle w:val="Footer"/>
      <w:tabs>
        <w:tab w:val="clear" w:pos="8640"/>
        <w:tab w:val="right" w:pos="13500"/>
      </w:tabs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FB" w:rsidRDefault="008B4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F5" w:rsidRDefault="007611F5">
      <w:r>
        <w:separator/>
      </w:r>
    </w:p>
  </w:footnote>
  <w:footnote w:type="continuationSeparator" w:id="0">
    <w:p w:rsidR="007611F5" w:rsidRDefault="0076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FB" w:rsidRDefault="008B4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b/>
        <w:sz w:val="32"/>
        <w:szCs w:val="32"/>
      </w:rPr>
      <w:id w:val="-1038276727"/>
      <w:docPartObj>
        <w:docPartGallery w:val="Watermarks"/>
        <w:docPartUnique/>
      </w:docPartObj>
    </w:sdtPr>
    <w:sdtContent>
      <w:p w:rsidR="00D85691" w:rsidRPr="00F83FC2" w:rsidRDefault="008B4AFB" w:rsidP="00576F38">
        <w:pPr>
          <w:tabs>
            <w:tab w:val="left" w:pos="1605"/>
          </w:tabs>
          <w:rPr>
            <w:rFonts w:ascii="Trebuchet MS" w:hAnsi="Trebuchet MS"/>
            <w:b/>
            <w:sz w:val="32"/>
            <w:szCs w:val="32"/>
          </w:rPr>
        </w:pPr>
        <w:r w:rsidRPr="008B4AFB">
          <w:rPr>
            <w:rFonts w:ascii="Trebuchet MS" w:hAnsi="Trebuchet MS"/>
            <w:b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FB" w:rsidRDefault="008B4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FCC"/>
    <w:multiLevelType w:val="hybridMultilevel"/>
    <w:tmpl w:val="13AE65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936DE"/>
    <w:multiLevelType w:val="hybridMultilevel"/>
    <w:tmpl w:val="3D4ABD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C541F"/>
    <w:multiLevelType w:val="hybridMultilevel"/>
    <w:tmpl w:val="36BACA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AA1B9F"/>
    <w:multiLevelType w:val="multilevel"/>
    <w:tmpl w:val="54C46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53431"/>
    <w:multiLevelType w:val="multilevel"/>
    <w:tmpl w:val="9610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713B1"/>
    <w:multiLevelType w:val="hybridMultilevel"/>
    <w:tmpl w:val="54C465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A4408"/>
    <w:multiLevelType w:val="hybridMultilevel"/>
    <w:tmpl w:val="1674B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347BD"/>
    <w:multiLevelType w:val="hybridMultilevel"/>
    <w:tmpl w:val="826A8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F8C6AB4"/>
    <w:multiLevelType w:val="hybridMultilevel"/>
    <w:tmpl w:val="85BE2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67B63"/>
    <w:multiLevelType w:val="hybridMultilevel"/>
    <w:tmpl w:val="96108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7142B"/>
    <w:multiLevelType w:val="multilevel"/>
    <w:tmpl w:val="3692F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33CD1"/>
    <w:multiLevelType w:val="hybridMultilevel"/>
    <w:tmpl w:val="D6E25A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67396"/>
    <w:multiLevelType w:val="multilevel"/>
    <w:tmpl w:val="BA747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4445B"/>
    <w:multiLevelType w:val="hybridMultilevel"/>
    <w:tmpl w:val="3692F8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B0393"/>
    <w:multiLevelType w:val="multilevel"/>
    <w:tmpl w:val="DB8C2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4B1419"/>
    <w:multiLevelType w:val="hybridMultilevel"/>
    <w:tmpl w:val="715AE8D8"/>
    <w:lvl w:ilvl="0" w:tplc="734C8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CE0B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E89C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56C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16A5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6CD8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7E21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5879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BA91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9607DE"/>
    <w:multiLevelType w:val="hybridMultilevel"/>
    <w:tmpl w:val="DB8C20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F59E3"/>
    <w:multiLevelType w:val="multilevel"/>
    <w:tmpl w:val="9F70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30FEB"/>
    <w:multiLevelType w:val="hybridMultilevel"/>
    <w:tmpl w:val="9F70FB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06509"/>
    <w:multiLevelType w:val="hybridMultilevel"/>
    <w:tmpl w:val="BA7473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23772F"/>
    <w:multiLevelType w:val="multilevel"/>
    <w:tmpl w:val="B5C8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F3F734B"/>
    <w:multiLevelType w:val="hybridMultilevel"/>
    <w:tmpl w:val="CD26A5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633883"/>
    <w:multiLevelType w:val="multilevel"/>
    <w:tmpl w:val="CD26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D77A6"/>
    <w:multiLevelType w:val="hybridMultilevel"/>
    <w:tmpl w:val="E960B9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6505C0"/>
    <w:multiLevelType w:val="hybridMultilevel"/>
    <w:tmpl w:val="79C027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65517"/>
    <w:multiLevelType w:val="multilevel"/>
    <w:tmpl w:val="D6E25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7741E0"/>
    <w:multiLevelType w:val="hybridMultilevel"/>
    <w:tmpl w:val="B7220F2A"/>
    <w:lvl w:ilvl="0" w:tplc="214E0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7D2D43"/>
    <w:multiLevelType w:val="multilevel"/>
    <w:tmpl w:val="79C0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2123AA"/>
    <w:multiLevelType w:val="multilevel"/>
    <w:tmpl w:val="E9F85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32B85"/>
    <w:multiLevelType w:val="hybridMultilevel"/>
    <w:tmpl w:val="35567C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28"/>
  </w:num>
  <w:num w:numId="5">
    <w:abstractNumId w:val="26"/>
  </w:num>
  <w:num w:numId="6">
    <w:abstractNumId w:val="29"/>
  </w:num>
  <w:num w:numId="7">
    <w:abstractNumId w:val="6"/>
  </w:num>
  <w:num w:numId="8">
    <w:abstractNumId w:val="5"/>
  </w:num>
  <w:num w:numId="9">
    <w:abstractNumId w:val="1"/>
  </w:num>
  <w:num w:numId="10">
    <w:abstractNumId w:val="23"/>
  </w:num>
  <w:num w:numId="11">
    <w:abstractNumId w:val="20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27"/>
  </w:num>
  <w:num w:numId="19">
    <w:abstractNumId w:val="21"/>
  </w:num>
  <w:num w:numId="20">
    <w:abstractNumId w:val="22"/>
  </w:num>
  <w:num w:numId="21">
    <w:abstractNumId w:val="11"/>
  </w:num>
  <w:num w:numId="22">
    <w:abstractNumId w:val="25"/>
  </w:num>
  <w:num w:numId="23">
    <w:abstractNumId w:val="18"/>
  </w:num>
  <w:num w:numId="24">
    <w:abstractNumId w:val="17"/>
  </w:num>
  <w:num w:numId="25">
    <w:abstractNumId w:val="19"/>
  </w:num>
  <w:num w:numId="26">
    <w:abstractNumId w:val="12"/>
  </w:num>
  <w:num w:numId="27">
    <w:abstractNumId w:val="13"/>
  </w:num>
  <w:num w:numId="28">
    <w:abstractNumId w:val="10"/>
  </w:num>
  <w:num w:numId="29">
    <w:abstractNumId w:val="16"/>
  </w:num>
  <w:num w:numId="30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16"/>
    <w:rsid w:val="00020ABC"/>
    <w:rsid w:val="000378E3"/>
    <w:rsid w:val="000433A0"/>
    <w:rsid w:val="00050D3D"/>
    <w:rsid w:val="00063C8A"/>
    <w:rsid w:val="000660BC"/>
    <w:rsid w:val="0006666A"/>
    <w:rsid w:val="00082B86"/>
    <w:rsid w:val="000D08C9"/>
    <w:rsid w:val="000E65F1"/>
    <w:rsid w:val="001109BC"/>
    <w:rsid w:val="00126832"/>
    <w:rsid w:val="00136820"/>
    <w:rsid w:val="00192E60"/>
    <w:rsid w:val="001A24E0"/>
    <w:rsid w:val="001A47C5"/>
    <w:rsid w:val="001A7948"/>
    <w:rsid w:val="001B0F25"/>
    <w:rsid w:val="001F46FC"/>
    <w:rsid w:val="002161ED"/>
    <w:rsid w:val="002163C6"/>
    <w:rsid w:val="00216A69"/>
    <w:rsid w:val="00234A76"/>
    <w:rsid w:val="00236A09"/>
    <w:rsid w:val="00246B19"/>
    <w:rsid w:val="0024705B"/>
    <w:rsid w:val="00253D69"/>
    <w:rsid w:val="00264B73"/>
    <w:rsid w:val="00280346"/>
    <w:rsid w:val="0029184A"/>
    <w:rsid w:val="0029301E"/>
    <w:rsid w:val="002A4378"/>
    <w:rsid w:val="002B16F3"/>
    <w:rsid w:val="002B3477"/>
    <w:rsid w:val="002C5C49"/>
    <w:rsid w:val="002D2612"/>
    <w:rsid w:val="002D5D4E"/>
    <w:rsid w:val="002F0AA4"/>
    <w:rsid w:val="002F1EBF"/>
    <w:rsid w:val="003205A8"/>
    <w:rsid w:val="003355CE"/>
    <w:rsid w:val="00342C4C"/>
    <w:rsid w:val="00367993"/>
    <w:rsid w:val="00380E01"/>
    <w:rsid w:val="00382117"/>
    <w:rsid w:val="00392ADC"/>
    <w:rsid w:val="003B6C67"/>
    <w:rsid w:val="003C0B11"/>
    <w:rsid w:val="003C147F"/>
    <w:rsid w:val="003D01E8"/>
    <w:rsid w:val="003D0BE3"/>
    <w:rsid w:val="00423DEA"/>
    <w:rsid w:val="00424EEA"/>
    <w:rsid w:val="00441BD4"/>
    <w:rsid w:val="00473A9D"/>
    <w:rsid w:val="004755E9"/>
    <w:rsid w:val="00477A1A"/>
    <w:rsid w:val="00497B3D"/>
    <w:rsid w:val="004B607F"/>
    <w:rsid w:val="004C239E"/>
    <w:rsid w:val="004D1CEE"/>
    <w:rsid w:val="004F5080"/>
    <w:rsid w:val="00510138"/>
    <w:rsid w:val="00514F2E"/>
    <w:rsid w:val="00537B54"/>
    <w:rsid w:val="00540384"/>
    <w:rsid w:val="005406C8"/>
    <w:rsid w:val="00551D28"/>
    <w:rsid w:val="00576F38"/>
    <w:rsid w:val="00593A69"/>
    <w:rsid w:val="005B1237"/>
    <w:rsid w:val="005C6A62"/>
    <w:rsid w:val="005F02E0"/>
    <w:rsid w:val="005F0CE2"/>
    <w:rsid w:val="00623654"/>
    <w:rsid w:val="00633EBB"/>
    <w:rsid w:val="00634513"/>
    <w:rsid w:val="0064513F"/>
    <w:rsid w:val="00653DA5"/>
    <w:rsid w:val="006564BE"/>
    <w:rsid w:val="0065793D"/>
    <w:rsid w:val="006723BE"/>
    <w:rsid w:val="006879FB"/>
    <w:rsid w:val="00692CBA"/>
    <w:rsid w:val="006A62FB"/>
    <w:rsid w:val="006D2B2B"/>
    <w:rsid w:val="006F655C"/>
    <w:rsid w:val="00706C76"/>
    <w:rsid w:val="00731C03"/>
    <w:rsid w:val="007360D3"/>
    <w:rsid w:val="007611F5"/>
    <w:rsid w:val="007E4D33"/>
    <w:rsid w:val="00805DAA"/>
    <w:rsid w:val="0081178F"/>
    <w:rsid w:val="00833727"/>
    <w:rsid w:val="008552D4"/>
    <w:rsid w:val="0087082A"/>
    <w:rsid w:val="0089720F"/>
    <w:rsid w:val="008B0F4C"/>
    <w:rsid w:val="008B4AFB"/>
    <w:rsid w:val="008C58BC"/>
    <w:rsid w:val="008D2BB9"/>
    <w:rsid w:val="008E0273"/>
    <w:rsid w:val="008F593C"/>
    <w:rsid w:val="009019B6"/>
    <w:rsid w:val="00910956"/>
    <w:rsid w:val="009141E7"/>
    <w:rsid w:val="00915602"/>
    <w:rsid w:val="00930F93"/>
    <w:rsid w:val="00937B3E"/>
    <w:rsid w:val="00954F94"/>
    <w:rsid w:val="00995CBD"/>
    <w:rsid w:val="009A712F"/>
    <w:rsid w:val="009B76B7"/>
    <w:rsid w:val="00A01F93"/>
    <w:rsid w:val="00A03038"/>
    <w:rsid w:val="00A06EA3"/>
    <w:rsid w:val="00A34266"/>
    <w:rsid w:val="00A365DE"/>
    <w:rsid w:val="00A40506"/>
    <w:rsid w:val="00A61B92"/>
    <w:rsid w:val="00A74470"/>
    <w:rsid w:val="00AA34C4"/>
    <w:rsid w:val="00AA4F08"/>
    <w:rsid w:val="00AA708A"/>
    <w:rsid w:val="00AB1C58"/>
    <w:rsid w:val="00AB2DB4"/>
    <w:rsid w:val="00AB3542"/>
    <w:rsid w:val="00AB60EB"/>
    <w:rsid w:val="00AF001E"/>
    <w:rsid w:val="00AF4AA6"/>
    <w:rsid w:val="00AF5AAF"/>
    <w:rsid w:val="00B17122"/>
    <w:rsid w:val="00B54F0E"/>
    <w:rsid w:val="00B5734B"/>
    <w:rsid w:val="00B62F34"/>
    <w:rsid w:val="00B700DC"/>
    <w:rsid w:val="00B737E6"/>
    <w:rsid w:val="00B75759"/>
    <w:rsid w:val="00B93150"/>
    <w:rsid w:val="00BB1241"/>
    <w:rsid w:val="00BB19E7"/>
    <w:rsid w:val="00BC74AF"/>
    <w:rsid w:val="00BE4DE4"/>
    <w:rsid w:val="00BF3EFF"/>
    <w:rsid w:val="00C317E4"/>
    <w:rsid w:val="00C41112"/>
    <w:rsid w:val="00C41728"/>
    <w:rsid w:val="00C42D64"/>
    <w:rsid w:val="00C43071"/>
    <w:rsid w:val="00C4793C"/>
    <w:rsid w:val="00C536B3"/>
    <w:rsid w:val="00C665E4"/>
    <w:rsid w:val="00C70809"/>
    <w:rsid w:val="00C82AFC"/>
    <w:rsid w:val="00C97898"/>
    <w:rsid w:val="00CB4612"/>
    <w:rsid w:val="00CC0915"/>
    <w:rsid w:val="00CC352D"/>
    <w:rsid w:val="00CD5B34"/>
    <w:rsid w:val="00CE5AC1"/>
    <w:rsid w:val="00D16B8C"/>
    <w:rsid w:val="00D33177"/>
    <w:rsid w:val="00D42F99"/>
    <w:rsid w:val="00D475E9"/>
    <w:rsid w:val="00D57F91"/>
    <w:rsid w:val="00D6062B"/>
    <w:rsid w:val="00D6572E"/>
    <w:rsid w:val="00D72B5D"/>
    <w:rsid w:val="00D85691"/>
    <w:rsid w:val="00D91F91"/>
    <w:rsid w:val="00D9799C"/>
    <w:rsid w:val="00DA7435"/>
    <w:rsid w:val="00DC504C"/>
    <w:rsid w:val="00DE1C68"/>
    <w:rsid w:val="00DF4E68"/>
    <w:rsid w:val="00DF66CE"/>
    <w:rsid w:val="00DF71FD"/>
    <w:rsid w:val="00E15962"/>
    <w:rsid w:val="00E16768"/>
    <w:rsid w:val="00E25233"/>
    <w:rsid w:val="00E44019"/>
    <w:rsid w:val="00E86EBD"/>
    <w:rsid w:val="00E93ACC"/>
    <w:rsid w:val="00EA6AC6"/>
    <w:rsid w:val="00EB2BBD"/>
    <w:rsid w:val="00EE2E97"/>
    <w:rsid w:val="00EF3434"/>
    <w:rsid w:val="00EF4786"/>
    <w:rsid w:val="00F1256C"/>
    <w:rsid w:val="00F43128"/>
    <w:rsid w:val="00F56E8B"/>
    <w:rsid w:val="00F83FC2"/>
    <w:rsid w:val="00F92316"/>
    <w:rsid w:val="00F9740D"/>
    <w:rsid w:val="00FC26CC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7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4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40D"/>
  </w:style>
  <w:style w:type="paragraph" w:styleId="BalloonText">
    <w:name w:val="Balloon Text"/>
    <w:basedOn w:val="Normal"/>
    <w:semiHidden/>
    <w:rsid w:val="00F97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7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4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40D"/>
  </w:style>
  <w:style w:type="paragraph" w:styleId="BalloonText">
    <w:name w:val="Balloon Text"/>
    <w:basedOn w:val="Normal"/>
    <w:semiHidden/>
    <w:rsid w:val="00F97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Business:  Leadership &amp; Services in Curriculum &amp; Education Reform to LEAs &amp; Schools  (SBOE Strategic Priorities)</vt:lpstr>
    </vt:vector>
  </TitlesOfParts>
  <Company>NCDPI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Business:  Leadership &amp; Services in Curriculum &amp; Education Reform to LEAs &amp; Schools  (SBOE Strategic Priorities)</dc:title>
  <dc:creator>Bob Bellamy</dc:creator>
  <cp:lastModifiedBy>mgu</cp:lastModifiedBy>
  <cp:revision>3</cp:revision>
  <cp:lastPrinted>2013-05-13T21:40:00Z</cp:lastPrinted>
  <dcterms:created xsi:type="dcterms:W3CDTF">2014-04-03T00:24:00Z</dcterms:created>
  <dcterms:modified xsi:type="dcterms:W3CDTF">2014-05-13T20:22:00Z</dcterms:modified>
</cp:coreProperties>
</file>