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62" w:rsidRDefault="00254421" w:rsidP="00507041">
      <w:pPr>
        <w:pStyle w:val="ListParagraph"/>
        <w:numPr>
          <w:ilvl w:val="0"/>
          <w:numId w:val="1"/>
        </w:numPr>
        <w:rPr>
          <w:i/>
        </w:rPr>
      </w:pPr>
      <w:r>
        <w:t xml:space="preserve">A Story I Like to Tell: </w:t>
      </w:r>
      <w:r w:rsidRPr="00507041">
        <w:rPr>
          <w:i/>
        </w:rPr>
        <w:t>A Story I Like to Tell</w:t>
      </w:r>
    </w:p>
    <w:p w:rsidR="00AB7DD9" w:rsidRPr="00AB7DD9" w:rsidRDefault="00AB7DD9" w:rsidP="00AB7DD9">
      <w:pPr>
        <w:pStyle w:val="ListParagraph"/>
        <w:numPr>
          <w:ilvl w:val="1"/>
          <w:numId w:val="1"/>
        </w:numPr>
        <w:rPr>
          <w:i/>
          <w:highlight w:val="yellow"/>
        </w:rPr>
      </w:pPr>
      <w:bookmarkStart w:id="0" w:name="_GoBack"/>
      <w:bookmarkEnd w:id="0"/>
      <w:r w:rsidRPr="00AB7DD9">
        <w:rPr>
          <w:highlight w:val="yellow"/>
        </w:rPr>
        <w:t xml:space="preserve">There are two non-English words in this video that I am not sure how to spell. I tried to do some Google searches to figure them out, but had no luck. The words were (spelled the best I can) </w:t>
      </w:r>
      <w:proofErr w:type="spellStart"/>
      <w:r w:rsidRPr="00AB7DD9">
        <w:rPr>
          <w:i/>
          <w:highlight w:val="yellow"/>
        </w:rPr>
        <w:t>Habari</w:t>
      </w:r>
      <w:proofErr w:type="spellEnd"/>
      <w:r w:rsidRPr="00AB7DD9">
        <w:rPr>
          <w:i/>
          <w:highlight w:val="yellow"/>
        </w:rPr>
        <w:t xml:space="preserve"> </w:t>
      </w:r>
      <w:r w:rsidRPr="00AB7DD9">
        <w:rPr>
          <w:highlight w:val="yellow"/>
        </w:rPr>
        <w:t xml:space="preserve">and </w:t>
      </w:r>
      <w:proofErr w:type="spellStart"/>
      <w:r w:rsidRPr="00AB7DD9">
        <w:rPr>
          <w:i/>
          <w:highlight w:val="yellow"/>
        </w:rPr>
        <w:t>Doob</w:t>
      </w:r>
      <w:proofErr w:type="spellEnd"/>
    </w:p>
    <w:p w:rsidR="00254421" w:rsidRPr="00507041" w:rsidRDefault="00254421" w:rsidP="00507041">
      <w:pPr>
        <w:pStyle w:val="ListParagraph"/>
        <w:numPr>
          <w:ilvl w:val="0"/>
          <w:numId w:val="1"/>
        </w:numPr>
        <w:rPr>
          <w:i/>
        </w:rPr>
      </w:pPr>
      <w:r>
        <w:t xml:space="preserve">WIDA’s Guiding Principles and CAN DO Philosophy: </w:t>
      </w:r>
      <w:r w:rsidRPr="00507041">
        <w:rPr>
          <w:i/>
        </w:rPr>
        <w:t>Emphasizing the CAN DO Philosophy</w:t>
      </w:r>
    </w:p>
    <w:p w:rsidR="00254421" w:rsidRPr="00507041" w:rsidRDefault="00254421" w:rsidP="00507041">
      <w:pPr>
        <w:pStyle w:val="ListParagraph"/>
        <w:numPr>
          <w:ilvl w:val="0"/>
          <w:numId w:val="1"/>
        </w:numPr>
        <w:rPr>
          <w:i/>
        </w:rPr>
      </w:pPr>
      <w:r>
        <w:t xml:space="preserve">Exploring the Standards: </w:t>
      </w:r>
      <w:r w:rsidRPr="00507041">
        <w:rPr>
          <w:i/>
        </w:rPr>
        <w:t>A Standards Approach</w:t>
      </w:r>
    </w:p>
    <w:p w:rsidR="00254421" w:rsidRPr="00507041" w:rsidRDefault="00254421" w:rsidP="00507041">
      <w:pPr>
        <w:pStyle w:val="ListParagraph"/>
        <w:numPr>
          <w:ilvl w:val="0"/>
          <w:numId w:val="1"/>
        </w:numPr>
        <w:rPr>
          <w:i/>
        </w:rPr>
      </w:pPr>
      <w:r>
        <w:t xml:space="preserve">English Language Proficiency Levels: </w:t>
      </w:r>
      <w:r w:rsidRPr="00507041">
        <w:rPr>
          <w:i/>
        </w:rPr>
        <w:t xml:space="preserve"> Working with Language Proficiencies</w:t>
      </w:r>
    </w:p>
    <w:p w:rsidR="00254421" w:rsidRPr="00507041" w:rsidRDefault="00254421" w:rsidP="00507041">
      <w:pPr>
        <w:pStyle w:val="ListParagraph"/>
        <w:numPr>
          <w:ilvl w:val="0"/>
          <w:numId w:val="1"/>
        </w:numPr>
        <w:rPr>
          <w:i/>
        </w:rPr>
      </w:pPr>
      <w:r>
        <w:t xml:space="preserve">Academic Language &amp; Sociocultural Context: </w:t>
      </w:r>
      <w:r w:rsidRPr="00507041">
        <w:rPr>
          <w:i/>
        </w:rPr>
        <w:t>Academic Language &amp; Sociocultural Context</w:t>
      </w:r>
    </w:p>
    <w:p w:rsidR="00254421" w:rsidRDefault="00254421" w:rsidP="00507041">
      <w:pPr>
        <w:pStyle w:val="ListParagraph"/>
        <w:numPr>
          <w:ilvl w:val="0"/>
          <w:numId w:val="1"/>
        </w:numPr>
      </w:pPr>
      <w:r>
        <w:t>Academic Language and Students:</w:t>
      </w:r>
    </w:p>
    <w:p w:rsidR="00254421" w:rsidRPr="00507041" w:rsidRDefault="00507041" w:rsidP="00507041">
      <w:pPr>
        <w:pStyle w:val="ListParagraph"/>
        <w:numPr>
          <w:ilvl w:val="1"/>
          <w:numId w:val="1"/>
        </w:numPr>
        <w:rPr>
          <w:i/>
        </w:rPr>
      </w:pPr>
      <w:r w:rsidRPr="00507041">
        <w:rPr>
          <w:i/>
        </w:rPr>
        <w:t>Academic Language Varies by Purpose and Type</w:t>
      </w:r>
    </w:p>
    <w:p w:rsidR="00507041" w:rsidRPr="00507041" w:rsidRDefault="00507041" w:rsidP="00507041">
      <w:pPr>
        <w:pStyle w:val="ListParagraph"/>
        <w:numPr>
          <w:ilvl w:val="1"/>
          <w:numId w:val="1"/>
        </w:numPr>
        <w:rPr>
          <w:i/>
        </w:rPr>
      </w:pPr>
      <w:r w:rsidRPr="00507041">
        <w:rPr>
          <w:i/>
        </w:rPr>
        <w:t>Activity: Contexts for Language</w:t>
      </w:r>
    </w:p>
    <w:p w:rsidR="00507041" w:rsidRPr="00507041" w:rsidRDefault="00507041" w:rsidP="00507041">
      <w:pPr>
        <w:pStyle w:val="ListParagraph"/>
        <w:numPr>
          <w:ilvl w:val="0"/>
          <w:numId w:val="1"/>
        </w:numPr>
        <w:rPr>
          <w:i/>
        </w:rPr>
      </w:pPr>
      <w:r>
        <w:t xml:space="preserve">Features of Academic Language: </w:t>
      </w:r>
      <w:r w:rsidRPr="00507041">
        <w:rPr>
          <w:i/>
        </w:rPr>
        <w:t>Academic Language vs. Content Knowledge</w:t>
      </w:r>
    </w:p>
    <w:p w:rsidR="00507041" w:rsidRPr="00507041" w:rsidRDefault="00507041" w:rsidP="00507041">
      <w:pPr>
        <w:pStyle w:val="ListParagraph"/>
        <w:numPr>
          <w:ilvl w:val="0"/>
          <w:numId w:val="1"/>
        </w:numPr>
        <w:rPr>
          <w:i/>
        </w:rPr>
      </w:pPr>
      <w:r>
        <w:t xml:space="preserve">Language Functions: </w:t>
      </w:r>
      <w:r w:rsidRPr="00507041">
        <w:rPr>
          <w:i/>
        </w:rPr>
        <w:t>Cognition for all Language Proficiencies</w:t>
      </w:r>
    </w:p>
    <w:p w:rsidR="00507041" w:rsidRDefault="00507041" w:rsidP="00507041">
      <w:pPr>
        <w:pStyle w:val="ListParagraph"/>
        <w:numPr>
          <w:ilvl w:val="0"/>
          <w:numId w:val="1"/>
        </w:numPr>
      </w:pPr>
      <w:r>
        <w:t xml:space="preserve">Instructional Supports: </w:t>
      </w:r>
      <w:r w:rsidRPr="00507041">
        <w:rPr>
          <w:i/>
        </w:rPr>
        <w:t>Kinds of Support</w:t>
      </w:r>
    </w:p>
    <w:p w:rsidR="00507041" w:rsidRDefault="00507041" w:rsidP="00507041">
      <w:pPr>
        <w:pStyle w:val="ListParagraph"/>
        <w:numPr>
          <w:ilvl w:val="0"/>
          <w:numId w:val="1"/>
        </w:numPr>
      </w:pPr>
      <w:r>
        <w:t xml:space="preserve">Examples of MPIs: </w:t>
      </w:r>
      <w:r w:rsidRPr="00507041">
        <w:rPr>
          <w:i/>
        </w:rPr>
        <w:t>Examples of MPIs</w:t>
      </w:r>
    </w:p>
    <w:p w:rsidR="00507041" w:rsidRPr="00507041" w:rsidRDefault="00507041" w:rsidP="00507041">
      <w:pPr>
        <w:pStyle w:val="ListParagraph"/>
        <w:numPr>
          <w:ilvl w:val="0"/>
          <w:numId w:val="1"/>
        </w:numPr>
        <w:rPr>
          <w:i/>
        </w:rPr>
      </w:pPr>
      <w:r>
        <w:t xml:space="preserve">Finding MPIs to Transform: </w:t>
      </w:r>
      <w:r w:rsidRPr="00507041">
        <w:rPr>
          <w:i/>
        </w:rPr>
        <w:t xml:space="preserve">Using the MPIs from the Standards </w:t>
      </w:r>
    </w:p>
    <w:p w:rsidR="00254421" w:rsidRDefault="00254421"/>
    <w:sectPr w:rsidR="00254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231"/>
    <w:multiLevelType w:val="hybridMultilevel"/>
    <w:tmpl w:val="CA86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21"/>
    <w:rsid w:val="000F5F62"/>
    <w:rsid w:val="00254421"/>
    <w:rsid w:val="002918B7"/>
    <w:rsid w:val="00507041"/>
    <w:rsid w:val="00A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teller</dc:creator>
  <cp:lastModifiedBy>teller</cp:lastModifiedBy>
  <cp:revision>2</cp:revision>
  <dcterms:created xsi:type="dcterms:W3CDTF">2014-05-29T11:34:00Z</dcterms:created>
  <dcterms:modified xsi:type="dcterms:W3CDTF">2014-05-29T12:01:00Z</dcterms:modified>
</cp:coreProperties>
</file>